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852B0" w:rsidR="002852B0" w:rsidP="002852B0" w:rsidRDefault="002852B0" w14:paraId="2df0917" w14:textId="2df0917">
      <w:pPr>
        <w:spacing w:after="0" w:line="240" w:lineRule="auto"/>
        <w15:collapsed w:val="false"/>
        <w:rPr>
          <w:rFonts w:eastAsia="Times New Roman" w:cs="Arial"/>
          <w:bCs/>
          <w:spacing w:val="8"/>
          <w:szCs w:val="24"/>
          <w:lang w:eastAsia="hr-HR"/>
        </w:rPr>
      </w:pPr>
      <w:bookmarkStart w:name="_GoBack" w:id="0"/>
      <w:bookmarkEnd w:id="0"/>
      <w:r w:rsidRPr="002852B0">
        <w:rPr>
          <w:rFonts w:eastAsia="Times New Roman" w:cs="Arial"/>
          <w:bCs/>
          <w:szCs w:val="24"/>
          <w:lang w:eastAsia="hr-HR"/>
        </w:rPr>
        <w:t xml:space="preserve">REPUBLIKA HRVATSKA </w:t>
      </w:r>
      <w:r w:rsidRPr="002852B0">
        <w:rPr>
          <w:rFonts w:eastAsia="Times New Roman" w:cs="Arial"/>
          <w:bCs/>
          <w:szCs w:val="24"/>
          <w:lang w:eastAsia="hr-HR"/>
        </w:rPr>
        <w:tab/>
      </w:r>
      <w:r w:rsidRPr="002852B0">
        <w:rPr>
          <w:rFonts w:eastAsia="Times New Roman" w:cs="Arial"/>
          <w:bCs/>
          <w:szCs w:val="24"/>
          <w:lang w:eastAsia="hr-HR"/>
        </w:rPr>
        <w:tab/>
      </w:r>
      <w:r w:rsidRPr="002852B0">
        <w:rPr>
          <w:rFonts w:eastAsia="Times New Roman" w:cs="Arial"/>
          <w:bCs/>
          <w:szCs w:val="24"/>
          <w:lang w:eastAsia="hr-HR"/>
        </w:rPr>
        <w:tab/>
      </w:r>
      <w:r w:rsidRPr="002852B0">
        <w:rPr>
          <w:rFonts w:eastAsia="Times New Roman" w:cs="Arial"/>
          <w:bCs/>
          <w:szCs w:val="24"/>
          <w:lang w:eastAsia="hr-HR"/>
        </w:rPr>
        <w:tab/>
        <w:t xml:space="preserve">          </w:t>
      </w:r>
      <w:r w:rsidRPr="002852B0">
        <w:rPr>
          <w:rFonts w:eastAsia="Times New Roman" w:cs="Arial"/>
          <w:bCs/>
          <w:szCs w:val="24"/>
          <w:lang w:eastAsia="hr-HR"/>
        </w:rPr>
        <w:tab/>
      </w:r>
      <w:r w:rsidRPr="002852B0">
        <w:rPr>
          <w:rFonts w:eastAsia="Times New Roman" w:cs="Arial"/>
          <w:bCs/>
          <w:szCs w:val="24"/>
          <w:lang w:eastAsia="hr-HR"/>
        </w:rPr>
        <w:tab/>
        <w:t xml:space="preserve">   </w:t>
      </w:r>
      <w:r w:rsidRPr="002852B0">
        <w:rPr>
          <w:rFonts w:eastAsia="Times New Roman" w:cs="Arial"/>
          <w:bCs/>
          <w:color w:val="7F7F7F"/>
          <w:szCs w:val="24"/>
          <w:lang w:eastAsia="hr-HR"/>
        </w:rPr>
        <w:t xml:space="preserve">         </w:t>
      </w:r>
    </w:p>
    <w:p w:rsidRPr="002852B0" w:rsidR="002852B0" w:rsidP="002852B0" w:rsidRDefault="002852B0">
      <w:pPr>
        <w:spacing w:after="0" w:line="240" w:lineRule="auto"/>
        <w:rPr>
          <w:rFonts w:eastAsia="Times New Roman" w:cs="Arial"/>
          <w:bCs/>
          <w:szCs w:val="24"/>
          <w:lang w:eastAsia="hr-HR"/>
        </w:rPr>
      </w:pPr>
      <w:r w:rsidRPr="002852B0">
        <w:rPr>
          <w:rFonts w:eastAsia="Times New Roman" w:cs="Arial"/>
          <w:bCs/>
          <w:szCs w:val="24"/>
          <w:lang w:eastAsia="hr-HR"/>
        </w:rPr>
        <w:t>TRGOVAČKI SUD U PAZINU</w:t>
      </w:r>
      <w:r w:rsidRPr="002852B0">
        <w:rPr>
          <w:rFonts w:eastAsia="Times New Roman" w:cs="Arial"/>
          <w:bCs/>
          <w:szCs w:val="24"/>
          <w:lang w:eastAsia="hr-HR"/>
        </w:rPr>
        <w:tab/>
      </w:r>
      <w:r w:rsidRPr="002852B0">
        <w:rPr>
          <w:rFonts w:eastAsia="Times New Roman" w:cs="Arial"/>
          <w:bCs/>
          <w:szCs w:val="24"/>
          <w:lang w:eastAsia="hr-HR"/>
        </w:rPr>
        <w:tab/>
      </w:r>
      <w:r w:rsidRPr="002852B0">
        <w:rPr>
          <w:rFonts w:eastAsia="Times New Roman" w:cs="Arial"/>
          <w:bCs/>
          <w:szCs w:val="24"/>
          <w:lang w:eastAsia="hr-HR"/>
        </w:rPr>
        <w:tab/>
      </w:r>
      <w:r w:rsidRPr="002852B0">
        <w:rPr>
          <w:rFonts w:eastAsia="Times New Roman" w:cs="Arial"/>
          <w:bCs/>
          <w:szCs w:val="24"/>
          <w:lang w:eastAsia="hr-HR"/>
        </w:rPr>
        <w:tab/>
      </w:r>
      <w:r w:rsidRPr="002852B0">
        <w:rPr>
          <w:rFonts w:eastAsia="Times New Roman" w:cs="Arial"/>
          <w:bCs/>
          <w:szCs w:val="24"/>
          <w:lang w:eastAsia="hr-HR"/>
        </w:rPr>
        <w:tab/>
        <w:t xml:space="preserve">           </w:t>
      </w:r>
    </w:p>
    <w:p w:rsidR="002852B0" w:rsidP="002852B0" w:rsidRDefault="002852B0">
      <w:pPr>
        <w:spacing w:after="0" w:line="240" w:lineRule="auto"/>
        <w:rPr>
          <w:rFonts w:eastAsia="Times New Roman" w:cs="Arial"/>
          <w:bCs/>
          <w:szCs w:val="24"/>
          <w:lang w:eastAsia="hr-HR"/>
        </w:rPr>
      </w:pPr>
      <w:r w:rsidRPr="002852B0">
        <w:rPr>
          <w:rFonts w:eastAsia="Times New Roman" w:cs="Arial"/>
          <w:bCs/>
          <w:szCs w:val="24"/>
          <w:lang w:eastAsia="hr-HR"/>
        </w:rPr>
        <w:t>52000 Pazin, Dršćevka 1</w:t>
      </w:r>
    </w:p>
    <w:p w:rsidRPr="002852B0" w:rsidR="00223618" w:rsidP="002852B0" w:rsidRDefault="00223618">
      <w:pPr>
        <w:spacing w:after="0" w:line="240" w:lineRule="auto"/>
        <w:rPr>
          <w:rFonts w:eastAsia="Times New Roman" w:cs="Arial"/>
          <w:bCs/>
          <w:szCs w:val="24"/>
          <w:lang w:eastAsia="hr-HR"/>
        </w:rPr>
      </w:pPr>
    </w:p>
    <w:p w:rsidRPr="002852B0" w:rsidR="002852B0" w:rsidP="002852B0" w:rsidRDefault="002852B0">
      <w:pPr>
        <w:spacing w:after="0" w:line="240" w:lineRule="auto"/>
        <w:ind w:left="6372" w:firstLine="708"/>
        <w:rPr>
          <w:rFonts w:eastAsia="Times New Roman" w:cs="Arial"/>
          <w:bCs/>
          <w:szCs w:val="24"/>
          <w:lang w:eastAsia="hr-HR"/>
        </w:rPr>
      </w:pPr>
      <w:r>
        <w:rPr>
          <w:rFonts w:eastAsia="Times New Roman" w:cs="Arial"/>
          <w:bCs/>
          <w:spacing w:val="8"/>
          <w:szCs w:val="24"/>
          <w:lang w:eastAsia="hr-HR"/>
        </w:rPr>
        <w:t xml:space="preserve"> </w:t>
      </w:r>
      <w:r w:rsidR="00F17CB0">
        <w:rPr>
          <w:rFonts w:eastAsia="Times New Roman" w:cs="Arial"/>
          <w:bCs/>
          <w:spacing w:val="8"/>
          <w:szCs w:val="24"/>
          <w:lang w:eastAsia="hr-HR"/>
        </w:rPr>
        <w:t xml:space="preserve">  </w:t>
      </w:r>
      <w:r>
        <w:rPr>
          <w:rFonts w:eastAsia="Times New Roman" w:cs="Arial"/>
          <w:bCs/>
          <w:spacing w:val="8"/>
          <w:szCs w:val="24"/>
          <w:lang w:eastAsia="hr-HR"/>
        </w:rPr>
        <w:t>St-11</w:t>
      </w:r>
      <w:r w:rsidRPr="002852B0">
        <w:rPr>
          <w:rFonts w:eastAsia="Times New Roman" w:cs="Arial"/>
          <w:bCs/>
          <w:spacing w:val="8"/>
          <w:szCs w:val="24"/>
          <w:lang w:eastAsia="hr-HR"/>
        </w:rPr>
        <w:t>/20</w:t>
      </w:r>
      <w:r>
        <w:rPr>
          <w:rFonts w:eastAsia="Times New Roman" w:cs="Arial"/>
          <w:bCs/>
          <w:spacing w:val="8"/>
          <w:szCs w:val="24"/>
          <w:lang w:eastAsia="hr-HR"/>
        </w:rPr>
        <w:t>15</w:t>
      </w:r>
      <w:r w:rsidRPr="002852B0">
        <w:rPr>
          <w:rFonts w:eastAsia="Times New Roman" w:cs="Arial"/>
          <w:bCs/>
          <w:spacing w:val="8"/>
          <w:szCs w:val="24"/>
          <w:lang w:eastAsia="hr-HR"/>
        </w:rPr>
        <w:t>-</w:t>
      </w:r>
      <w:r w:rsidR="00F17CB0">
        <w:rPr>
          <w:rFonts w:eastAsia="Times New Roman" w:cs="Arial"/>
          <w:bCs/>
          <w:spacing w:val="8"/>
          <w:szCs w:val="24"/>
          <w:lang w:eastAsia="hr-HR"/>
        </w:rPr>
        <w:t>883</w:t>
      </w:r>
    </w:p>
    <w:p w:rsidR="002852B0" w:rsidP="002852B0" w:rsidRDefault="002852B0">
      <w:pPr>
        <w:spacing w:after="0" w:line="240" w:lineRule="auto"/>
        <w:rPr>
          <w:rFonts w:eastAsia="Times New Roman" w:cs="Arial"/>
          <w:bCs/>
          <w:szCs w:val="24"/>
          <w:lang w:eastAsia="hr-HR"/>
        </w:rPr>
      </w:pPr>
    </w:p>
    <w:p w:rsidRPr="002852B0" w:rsidR="00223618" w:rsidP="002852B0" w:rsidRDefault="00223618">
      <w:pPr>
        <w:spacing w:after="0" w:line="240" w:lineRule="auto"/>
        <w:rPr>
          <w:rFonts w:eastAsia="Times New Roman" w:cs="Arial"/>
          <w:bCs/>
          <w:szCs w:val="24"/>
          <w:lang w:eastAsia="hr-HR"/>
        </w:rPr>
      </w:pPr>
    </w:p>
    <w:p w:rsidRPr="002852B0" w:rsidR="002852B0" w:rsidP="002852B0" w:rsidRDefault="002852B0">
      <w:pPr>
        <w:spacing w:after="0" w:line="240" w:lineRule="auto"/>
        <w:jc w:val="center"/>
        <w:rPr>
          <w:rFonts w:eastAsia="Times New Roman" w:cs="Arial"/>
          <w:bCs/>
          <w:szCs w:val="24"/>
          <w:lang w:eastAsia="hr-HR"/>
        </w:rPr>
      </w:pPr>
      <w:r w:rsidRPr="002852B0">
        <w:rPr>
          <w:rFonts w:eastAsia="Times New Roman" w:cs="Arial"/>
          <w:bCs/>
          <w:szCs w:val="24"/>
          <w:lang w:eastAsia="hr-HR"/>
        </w:rPr>
        <w:t>Z A P I S N I K</w:t>
      </w:r>
    </w:p>
    <w:p w:rsidRPr="003D0CFE" w:rsidR="002852B0" w:rsidP="002852B0" w:rsidRDefault="002852B0">
      <w:pPr>
        <w:spacing w:after="0" w:line="240" w:lineRule="auto"/>
        <w:jc w:val="center"/>
        <w:rPr>
          <w:rFonts w:eastAsia="Times New Roman" w:cs="Arial"/>
          <w:bCs/>
          <w:szCs w:val="24"/>
          <w:lang w:eastAsia="hr-HR"/>
        </w:rPr>
      </w:pPr>
      <w:r w:rsidRPr="003D0CFE">
        <w:rPr>
          <w:rFonts w:eastAsia="Times New Roman" w:cs="Arial"/>
          <w:bCs/>
          <w:szCs w:val="24"/>
          <w:lang w:eastAsia="hr-HR"/>
        </w:rPr>
        <w:t xml:space="preserve">od </w:t>
      </w:r>
      <w:r w:rsidRPr="003D0CFE" w:rsidR="003D0CFE">
        <w:rPr>
          <w:rFonts w:eastAsia="Times New Roman" w:cs="Arial"/>
          <w:bCs/>
          <w:szCs w:val="24"/>
          <w:lang w:eastAsia="hr-HR"/>
        </w:rPr>
        <w:t>13. svibnja</w:t>
      </w:r>
      <w:r w:rsidRPr="003D0CFE">
        <w:rPr>
          <w:rFonts w:eastAsia="Times New Roman" w:cs="Arial"/>
          <w:bCs/>
          <w:szCs w:val="24"/>
          <w:lang w:eastAsia="hr-HR"/>
        </w:rPr>
        <w:t xml:space="preserve"> 2024.</w:t>
      </w:r>
    </w:p>
    <w:p w:rsidRPr="002852B0" w:rsidR="002852B0" w:rsidP="002852B0" w:rsidRDefault="002852B0">
      <w:pPr>
        <w:spacing w:after="0" w:line="240" w:lineRule="auto"/>
        <w:jc w:val="center"/>
        <w:rPr>
          <w:rFonts w:eastAsia="Times New Roman" w:cs="Arial"/>
          <w:bCs/>
          <w:szCs w:val="24"/>
          <w:lang w:eastAsia="hr-HR"/>
        </w:rPr>
      </w:pPr>
      <w:r w:rsidRPr="002852B0">
        <w:rPr>
          <w:rFonts w:eastAsia="Times New Roman" w:cs="Arial"/>
          <w:bCs/>
          <w:szCs w:val="24"/>
          <w:lang w:eastAsia="hr-HR"/>
        </w:rPr>
        <w:t xml:space="preserve">Sastavljen kod Trgovačkog suda u Pazinu o skupštini vjerovnika, </w:t>
      </w:r>
    </w:p>
    <w:p w:rsidRPr="002852B0" w:rsidR="002852B0" w:rsidP="00B6117B" w:rsidRDefault="002852B0">
      <w:pPr>
        <w:spacing w:after="0" w:line="240" w:lineRule="auto"/>
        <w:jc w:val="center"/>
        <w:rPr>
          <w:rFonts w:eastAsia="Times New Roman" w:cs="Arial"/>
          <w:bCs/>
          <w:color w:val="7F7F7F"/>
          <w:szCs w:val="24"/>
          <w:lang w:eastAsia="hr-HR"/>
        </w:rPr>
      </w:pPr>
      <w:r w:rsidRPr="002852B0">
        <w:rPr>
          <w:rFonts w:eastAsia="Times New Roman" w:cs="Arial"/>
          <w:bCs/>
          <w:szCs w:val="24"/>
          <w:lang w:eastAsia="hr-HR"/>
        </w:rPr>
        <w:t xml:space="preserve">u stečajnom postupku nad </w:t>
      </w:r>
      <w:r w:rsidRPr="001D298C" w:rsidR="00B6117B">
        <w:rPr>
          <w:rFonts w:eastAsia="Times New Roman" w:cs="Arial"/>
          <w:szCs w:val="24"/>
          <w:lang w:eastAsia="hr-HR"/>
        </w:rPr>
        <w:t xml:space="preserve">Stečajnom masom iza HISTRIA GROUP d.d. u stečaju, Poreč, Mateo Benussi 8, OIB: </w:t>
      </w:r>
      <w:r w:rsidRPr="001D298C" w:rsidR="00B6117B">
        <w:rPr>
          <w:rFonts w:cs="Arial"/>
          <w:szCs w:val="24"/>
        </w:rPr>
        <w:t>62937440066</w:t>
      </w:r>
    </w:p>
    <w:p w:rsidRPr="002852B0" w:rsidR="002852B0" w:rsidP="002852B0" w:rsidRDefault="002852B0">
      <w:pPr>
        <w:spacing w:after="0" w:line="240" w:lineRule="auto"/>
        <w:jc w:val="center"/>
        <w:rPr>
          <w:rFonts w:eastAsia="Times New Roman" w:cs="Arial"/>
          <w:bCs/>
          <w:szCs w:val="24"/>
          <w:lang w:eastAsia="hr-HR"/>
        </w:rPr>
      </w:pPr>
    </w:p>
    <w:p w:rsidR="00223618" w:rsidP="002852B0" w:rsidRDefault="00223618">
      <w:pPr>
        <w:spacing w:after="0" w:line="240" w:lineRule="auto"/>
        <w:jc w:val="both"/>
        <w:rPr>
          <w:rFonts w:eastAsia="Times New Roman" w:cs="Arial"/>
          <w:bCs/>
          <w:szCs w:val="24"/>
          <w:lang w:eastAsia="hr-HR"/>
        </w:rPr>
      </w:pPr>
    </w:p>
    <w:p w:rsidRPr="002852B0" w:rsidR="002852B0" w:rsidP="002852B0" w:rsidRDefault="002852B0">
      <w:pPr>
        <w:spacing w:after="0" w:line="240" w:lineRule="auto"/>
        <w:jc w:val="both"/>
        <w:rPr>
          <w:rFonts w:eastAsia="Times New Roman" w:cs="Arial"/>
          <w:bCs/>
          <w:szCs w:val="24"/>
          <w:lang w:eastAsia="hr-HR"/>
        </w:rPr>
      </w:pPr>
      <w:r w:rsidRPr="002852B0">
        <w:rPr>
          <w:rFonts w:eastAsia="Times New Roman" w:cs="Arial"/>
          <w:bCs/>
          <w:szCs w:val="24"/>
          <w:lang w:eastAsia="hr-HR"/>
        </w:rPr>
        <w:t>OD SUDA NAZOČNI:</w:t>
      </w:r>
    </w:p>
    <w:p w:rsidRPr="002852B0" w:rsidR="002852B0" w:rsidP="002852B0" w:rsidRDefault="002852B0">
      <w:pPr>
        <w:spacing w:after="0" w:line="240" w:lineRule="auto"/>
        <w:jc w:val="both"/>
        <w:rPr>
          <w:rFonts w:eastAsia="Times New Roman" w:cs="Arial"/>
          <w:bCs/>
          <w:szCs w:val="24"/>
          <w:lang w:eastAsia="hr-HR"/>
        </w:rPr>
      </w:pPr>
      <w:r w:rsidRPr="002852B0">
        <w:rPr>
          <w:rFonts w:eastAsia="Times New Roman" w:cs="Arial"/>
          <w:bCs/>
          <w:szCs w:val="24"/>
          <w:lang w:eastAsia="hr-HR"/>
        </w:rPr>
        <w:t xml:space="preserve">Adrijana Labinjan Skok, sutkinja </w:t>
      </w:r>
    </w:p>
    <w:p w:rsidRPr="002852B0" w:rsidR="002852B0" w:rsidP="002852B0" w:rsidRDefault="002852B0">
      <w:pPr>
        <w:spacing w:after="0" w:line="240" w:lineRule="auto"/>
        <w:jc w:val="both"/>
        <w:rPr>
          <w:rFonts w:eastAsia="Times New Roman" w:cs="Arial"/>
          <w:bCs/>
          <w:szCs w:val="24"/>
          <w:lang w:eastAsia="hr-HR"/>
        </w:rPr>
      </w:pPr>
      <w:r w:rsidRPr="002852B0">
        <w:rPr>
          <w:rFonts w:eastAsia="Times New Roman" w:cs="Arial"/>
          <w:bCs/>
          <w:szCs w:val="24"/>
          <w:lang w:eastAsia="hr-HR"/>
        </w:rPr>
        <w:t>Jasmina Matika, zapisničarka</w:t>
      </w:r>
    </w:p>
    <w:p w:rsidRPr="002852B0" w:rsidR="002852B0" w:rsidP="002852B0" w:rsidRDefault="002852B0">
      <w:pPr>
        <w:spacing w:after="0" w:line="240" w:lineRule="auto"/>
        <w:jc w:val="both"/>
        <w:rPr>
          <w:rFonts w:eastAsia="Times New Roman" w:cs="Arial"/>
          <w:bCs/>
          <w:szCs w:val="24"/>
          <w:lang w:eastAsia="hr-HR"/>
        </w:rPr>
      </w:pPr>
    </w:p>
    <w:p w:rsidRPr="003D0CFE" w:rsidR="002852B0" w:rsidP="002852B0" w:rsidRDefault="002852B0">
      <w:pPr>
        <w:spacing w:after="0" w:line="240" w:lineRule="auto"/>
        <w:jc w:val="both"/>
        <w:rPr>
          <w:rFonts w:eastAsia="Times New Roman" w:cs="Arial"/>
          <w:bCs/>
          <w:szCs w:val="24"/>
          <w:lang w:eastAsia="hr-HR"/>
        </w:rPr>
      </w:pPr>
      <w:r w:rsidRPr="003D0CFE">
        <w:rPr>
          <w:rFonts w:eastAsia="Times New Roman" w:cs="Arial"/>
          <w:bCs/>
          <w:szCs w:val="24"/>
          <w:lang w:eastAsia="hr-HR"/>
        </w:rPr>
        <w:t xml:space="preserve">Početak u </w:t>
      </w:r>
      <w:r w:rsidRPr="003D0CFE" w:rsidR="003D0CFE">
        <w:rPr>
          <w:rFonts w:eastAsia="Times New Roman" w:cs="Arial"/>
          <w:bCs/>
          <w:szCs w:val="24"/>
          <w:lang w:eastAsia="hr-HR"/>
        </w:rPr>
        <w:t>9:30</w:t>
      </w:r>
      <w:r w:rsidRPr="003D0CFE">
        <w:rPr>
          <w:rFonts w:eastAsia="Times New Roman" w:cs="Arial"/>
          <w:bCs/>
          <w:szCs w:val="24"/>
          <w:lang w:eastAsia="hr-HR"/>
        </w:rPr>
        <w:t xml:space="preserve"> sati.</w:t>
      </w:r>
    </w:p>
    <w:p w:rsidRPr="002852B0" w:rsidR="002852B0" w:rsidP="002852B0" w:rsidRDefault="002852B0">
      <w:pPr>
        <w:spacing w:after="0" w:line="240" w:lineRule="auto"/>
        <w:jc w:val="both"/>
        <w:rPr>
          <w:rFonts w:eastAsia="Times New Roman" w:cs="Arial"/>
          <w:bCs/>
          <w:szCs w:val="24"/>
          <w:lang w:eastAsia="hr-HR"/>
        </w:rPr>
      </w:pPr>
    </w:p>
    <w:p w:rsidRPr="002852B0" w:rsidR="002852B0" w:rsidP="002852B0" w:rsidRDefault="002852B0">
      <w:pPr>
        <w:spacing w:after="0" w:line="240" w:lineRule="auto"/>
        <w:jc w:val="both"/>
        <w:rPr>
          <w:rFonts w:eastAsia="Times New Roman" w:cs="Arial"/>
          <w:bCs/>
          <w:szCs w:val="24"/>
          <w:lang w:eastAsia="hr-HR"/>
        </w:rPr>
      </w:pPr>
      <w:r w:rsidRPr="002852B0">
        <w:rPr>
          <w:rFonts w:eastAsia="Times New Roman" w:cs="Arial"/>
          <w:bCs/>
          <w:szCs w:val="24"/>
          <w:lang w:eastAsia="hr-HR"/>
        </w:rPr>
        <w:t>Ročište je javno.</w:t>
      </w:r>
    </w:p>
    <w:p w:rsidRPr="002852B0" w:rsidR="002852B0" w:rsidP="002852B0" w:rsidRDefault="002852B0">
      <w:pPr>
        <w:spacing w:after="0" w:line="240" w:lineRule="auto"/>
        <w:jc w:val="both"/>
        <w:rPr>
          <w:rFonts w:eastAsia="Times New Roman" w:cs="Arial"/>
          <w:bCs/>
          <w:szCs w:val="24"/>
          <w:lang w:eastAsia="hr-HR"/>
        </w:rPr>
      </w:pPr>
    </w:p>
    <w:p w:rsidRPr="008D398C" w:rsidR="002852B0" w:rsidP="002852B0" w:rsidRDefault="002852B0">
      <w:pPr>
        <w:spacing w:after="0" w:line="240" w:lineRule="auto"/>
        <w:jc w:val="both"/>
        <w:rPr>
          <w:rFonts w:eastAsia="Times New Roman" w:cs="Arial"/>
          <w:bCs/>
          <w:szCs w:val="24"/>
          <w:lang w:eastAsia="hr-HR"/>
        </w:rPr>
      </w:pPr>
      <w:r w:rsidRPr="008D398C">
        <w:rPr>
          <w:rFonts w:eastAsia="Times New Roman" w:cs="Arial"/>
          <w:bCs/>
          <w:szCs w:val="24"/>
          <w:lang w:eastAsia="hr-HR"/>
        </w:rPr>
        <w:t>Utvrđuje se da su pristupili:</w:t>
      </w:r>
    </w:p>
    <w:p w:rsidRPr="008D398C" w:rsidR="002852B0" w:rsidP="002852B0" w:rsidRDefault="002852B0">
      <w:pPr>
        <w:spacing w:after="0" w:line="240" w:lineRule="auto"/>
        <w:jc w:val="both"/>
        <w:rPr>
          <w:rFonts w:eastAsia="Times New Roman" w:cs="Arial"/>
          <w:bCs/>
          <w:szCs w:val="24"/>
          <w:lang w:eastAsia="hr-HR"/>
        </w:rPr>
      </w:pPr>
      <w:r w:rsidRPr="008D398C">
        <w:rPr>
          <w:rFonts w:eastAsia="Times New Roman" w:cs="Arial"/>
          <w:bCs/>
          <w:szCs w:val="24"/>
          <w:lang w:eastAsia="hr-HR"/>
        </w:rPr>
        <w:t xml:space="preserve">- stečajni upravitelj Dražen </w:t>
      </w:r>
      <w:r w:rsidRPr="008D398C" w:rsidR="00B6117B">
        <w:rPr>
          <w:rFonts w:eastAsia="Times New Roman" w:cs="Arial"/>
          <w:bCs/>
          <w:szCs w:val="24"/>
          <w:lang w:eastAsia="hr-HR"/>
        </w:rPr>
        <w:t>Ezgeta</w:t>
      </w:r>
    </w:p>
    <w:p w:rsidRPr="008D398C" w:rsidR="008D398C" w:rsidP="002852B0" w:rsidRDefault="00D33DE5">
      <w:pPr>
        <w:spacing w:after="0" w:line="240" w:lineRule="auto"/>
        <w:jc w:val="both"/>
        <w:rPr>
          <w:rFonts w:eastAsia="Times New Roman" w:cs="Arial"/>
          <w:bCs/>
          <w:szCs w:val="24"/>
          <w:lang w:eastAsia="hr-HR"/>
        </w:rPr>
      </w:pPr>
      <w:r w:rsidRPr="008D398C">
        <w:rPr>
          <w:rFonts w:eastAsia="Times New Roman" w:cs="Arial"/>
          <w:bCs/>
          <w:szCs w:val="24"/>
          <w:lang w:eastAsia="hr-HR"/>
        </w:rPr>
        <w:t xml:space="preserve">- za Republiku Hrvatsku </w:t>
      </w:r>
      <w:r w:rsidRPr="008D398C" w:rsidR="008D398C">
        <w:rPr>
          <w:rFonts w:eastAsia="Times New Roman" w:cs="Arial"/>
          <w:bCs/>
          <w:szCs w:val="24"/>
          <w:lang w:eastAsia="hr-HR"/>
        </w:rPr>
        <w:t>Ana Morić, viša državnoodvjetnička savjetnica u</w:t>
      </w:r>
      <w:r w:rsidRPr="008D398C" w:rsidR="002852B0">
        <w:rPr>
          <w:rFonts w:eastAsia="Times New Roman" w:cs="Arial"/>
          <w:bCs/>
          <w:szCs w:val="24"/>
          <w:lang w:eastAsia="hr-HR"/>
        </w:rPr>
        <w:t xml:space="preserve"> ŽDO u Puli, </w:t>
      </w:r>
    </w:p>
    <w:p w:rsidRPr="008D398C" w:rsidR="002852B0" w:rsidP="002852B0" w:rsidRDefault="008D398C">
      <w:pPr>
        <w:spacing w:after="0" w:line="240" w:lineRule="auto"/>
        <w:jc w:val="both"/>
        <w:rPr>
          <w:rFonts w:eastAsia="Times New Roman" w:cs="Arial"/>
          <w:bCs/>
          <w:szCs w:val="24"/>
          <w:lang w:eastAsia="hr-HR"/>
        </w:rPr>
      </w:pPr>
      <w:r w:rsidRPr="008D398C">
        <w:rPr>
          <w:rFonts w:eastAsia="Times New Roman" w:cs="Arial"/>
          <w:bCs/>
          <w:szCs w:val="24"/>
          <w:lang w:eastAsia="hr-HR"/>
        </w:rPr>
        <w:t xml:space="preserve">  punomoć prilaže</w:t>
      </w:r>
    </w:p>
    <w:p w:rsidRPr="002852B0" w:rsidR="002852B0" w:rsidP="002852B0" w:rsidRDefault="002852B0">
      <w:pPr>
        <w:spacing w:after="0" w:line="240" w:lineRule="auto"/>
        <w:jc w:val="both"/>
        <w:rPr>
          <w:rFonts w:eastAsia="Times New Roman" w:cs="Arial"/>
          <w:bCs/>
          <w:szCs w:val="24"/>
          <w:lang w:eastAsia="hr-HR"/>
        </w:rPr>
      </w:pPr>
    </w:p>
    <w:p w:rsidRPr="002852B0" w:rsidR="002852B0" w:rsidP="002852B0" w:rsidRDefault="002852B0">
      <w:pPr>
        <w:spacing w:after="0" w:line="240" w:lineRule="auto"/>
        <w:ind w:firstLine="708"/>
        <w:jc w:val="both"/>
        <w:rPr>
          <w:rFonts w:eastAsia="Times New Roman" w:cs="Arial"/>
          <w:bCs/>
          <w:szCs w:val="24"/>
          <w:lang w:eastAsia="hr-HR"/>
        </w:rPr>
      </w:pPr>
    </w:p>
    <w:p w:rsidRPr="003D0CFE" w:rsidR="002852B0" w:rsidP="002852B0" w:rsidRDefault="002852B0">
      <w:pPr>
        <w:spacing w:after="0" w:line="240" w:lineRule="auto"/>
        <w:jc w:val="both"/>
        <w:rPr>
          <w:rFonts w:eastAsia="Times New Roman" w:cs="Arial"/>
          <w:bCs/>
          <w:szCs w:val="24"/>
          <w:lang w:eastAsia="hr-HR"/>
        </w:rPr>
      </w:pPr>
      <w:r w:rsidRPr="002852B0">
        <w:rPr>
          <w:rFonts w:eastAsia="Times New Roman" w:cs="Arial"/>
          <w:bCs/>
          <w:szCs w:val="24"/>
          <w:lang w:eastAsia="hr-HR"/>
        </w:rPr>
        <w:tab/>
        <w:t xml:space="preserve">Utvrđuje se da je za ovo ročište poziv vjerovnicima istaknut na e-Oglasnoj ploči </w:t>
      </w:r>
      <w:r w:rsidRPr="003D0CFE">
        <w:rPr>
          <w:rFonts w:eastAsia="Times New Roman" w:cs="Arial"/>
          <w:bCs/>
          <w:szCs w:val="24"/>
          <w:lang w:eastAsia="hr-HR"/>
        </w:rPr>
        <w:t xml:space="preserve">suda dana </w:t>
      </w:r>
      <w:r w:rsidRPr="003D0CFE" w:rsidR="003D0CFE">
        <w:rPr>
          <w:rFonts w:eastAsia="Times New Roman" w:cs="Arial"/>
          <w:bCs/>
          <w:szCs w:val="24"/>
          <w:lang w:eastAsia="hr-HR"/>
        </w:rPr>
        <w:t>9.4</w:t>
      </w:r>
      <w:r w:rsidRPr="003D0CFE">
        <w:rPr>
          <w:rFonts w:eastAsia="Times New Roman" w:cs="Arial"/>
          <w:bCs/>
          <w:szCs w:val="24"/>
          <w:lang w:eastAsia="hr-HR"/>
        </w:rPr>
        <w:t>.202</w:t>
      </w:r>
      <w:r w:rsidRPr="003D0CFE" w:rsidR="00B6117B">
        <w:rPr>
          <w:rFonts w:eastAsia="Times New Roman" w:cs="Arial"/>
          <w:bCs/>
          <w:szCs w:val="24"/>
          <w:lang w:eastAsia="hr-HR"/>
        </w:rPr>
        <w:t>4</w:t>
      </w:r>
      <w:r w:rsidRPr="003D0CFE">
        <w:rPr>
          <w:rFonts w:eastAsia="Times New Roman" w:cs="Arial"/>
          <w:bCs/>
          <w:szCs w:val="24"/>
          <w:lang w:eastAsia="hr-HR"/>
        </w:rPr>
        <w:t>.</w:t>
      </w:r>
    </w:p>
    <w:p w:rsidRPr="002852B0" w:rsidR="002852B0" w:rsidP="002852B0" w:rsidRDefault="002852B0">
      <w:pPr>
        <w:spacing w:after="0" w:line="240" w:lineRule="auto"/>
        <w:ind w:firstLine="708"/>
        <w:jc w:val="both"/>
        <w:rPr>
          <w:rFonts w:eastAsia="Times New Roman" w:cs="Arial"/>
          <w:bCs/>
          <w:szCs w:val="24"/>
          <w:lang w:eastAsia="hr-HR"/>
        </w:rPr>
      </w:pPr>
    </w:p>
    <w:p w:rsidRPr="003D0CFE" w:rsidR="002852B0" w:rsidP="002852B0" w:rsidRDefault="002852B0">
      <w:pPr>
        <w:spacing w:after="0" w:line="240" w:lineRule="auto"/>
        <w:ind w:firstLine="360"/>
        <w:jc w:val="both"/>
        <w:rPr>
          <w:rFonts w:eastAsia="Times New Roman" w:cs="Arial"/>
          <w:bCs/>
          <w:szCs w:val="24"/>
          <w:lang w:eastAsia="hr-HR"/>
        </w:rPr>
      </w:pPr>
      <w:r w:rsidRPr="003D0CFE">
        <w:rPr>
          <w:rFonts w:eastAsia="Times New Roman" w:cs="Arial"/>
          <w:bCs/>
          <w:szCs w:val="24"/>
          <w:lang w:eastAsia="hr-HR"/>
        </w:rPr>
        <w:tab/>
        <w:t xml:space="preserve">Sutkinja utvrđuje Dnevni red kako je određen zaključkom od </w:t>
      </w:r>
      <w:r w:rsidRPr="003D0CFE" w:rsidR="003D0CFE">
        <w:rPr>
          <w:rFonts w:eastAsia="Times New Roman" w:cs="Arial"/>
          <w:bCs/>
          <w:szCs w:val="24"/>
          <w:lang w:eastAsia="hr-HR"/>
        </w:rPr>
        <w:t>9. travnja</w:t>
      </w:r>
      <w:r w:rsidRPr="003D0CFE">
        <w:rPr>
          <w:rFonts w:eastAsia="Times New Roman" w:cs="Arial"/>
          <w:bCs/>
          <w:szCs w:val="24"/>
          <w:lang w:eastAsia="hr-HR"/>
        </w:rPr>
        <w:t xml:space="preserve"> 202</w:t>
      </w:r>
      <w:r w:rsidRPr="003D0CFE" w:rsidR="00B6117B">
        <w:rPr>
          <w:rFonts w:eastAsia="Times New Roman" w:cs="Arial"/>
          <w:bCs/>
          <w:szCs w:val="24"/>
          <w:lang w:eastAsia="hr-HR"/>
        </w:rPr>
        <w:t>4</w:t>
      </w:r>
      <w:r w:rsidRPr="003D0CFE">
        <w:rPr>
          <w:rFonts w:eastAsia="Times New Roman" w:cs="Arial"/>
          <w:bCs/>
          <w:szCs w:val="24"/>
          <w:lang w:eastAsia="hr-HR"/>
        </w:rPr>
        <w:t xml:space="preserve">.                                                                                                                                                                                                                                                                                                                                                                                                                                                                                                                                                                                                                                                                                                                                                                                                                                                                                                                                                                                                                                                                                           </w:t>
      </w:r>
    </w:p>
    <w:p w:rsidRPr="002852B0" w:rsidR="002852B0" w:rsidP="002852B0" w:rsidRDefault="002852B0">
      <w:pPr>
        <w:spacing w:after="0" w:line="240" w:lineRule="auto"/>
        <w:ind w:firstLine="360"/>
        <w:jc w:val="both"/>
        <w:rPr>
          <w:rFonts w:eastAsia="Times New Roman" w:cs="Arial"/>
          <w:szCs w:val="24"/>
          <w:lang w:eastAsia="hr-HR"/>
        </w:rPr>
      </w:pPr>
    </w:p>
    <w:p w:rsidRPr="002852B0" w:rsidR="002852B0" w:rsidP="002852B0" w:rsidRDefault="002852B0">
      <w:pPr>
        <w:spacing w:after="0" w:line="240" w:lineRule="auto"/>
        <w:jc w:val="both"/>
        <w:rPr>
          <w:rFonts w:eastAsia="Times New Roman" w:cs="Arial"/>
          <w:bCs/>
          <w:szCs w:val="24"/>
          <w:lang w:eastAsia="hr-HR"/>
        </w:rPr>
      </w:pPr>
      <w:r w:rsidRPr="002852B0">
        <w:rPr>
          <w:rFonts w:eastAsia="Times New Roman" w:cs="Arial"/>
          <w:szCs w:val="24"/>
          <w:lang w:eastAsia="hr-HR"/>
        </w:rPr>
        <w:tab/>
        <w:t>Dnevni red današnje Skupštine vjerovnika je:</w:t>
      </w:r>
    </w:p>
    <w:p w:rsidRPr="003262FB" w:rsidR="00B6117B" w:rsidP="00B6117B" w:rsidRDefault="00B6117B">
      <w:pPr>
        <w:spacing w:after="0" w:line="240" w:lineRule="auto"/>
        <w:ind w:firstLine="708"/>
        <w:jc w:val="both"/>
        <w:rPr>
          <w:rFonts w:eastAsia="Times New Roman" w:cs="Arial"/>
          <w:szCs w:val="24"/>
          <w:lang w:eastAsia="hr-HR"/>
        </w:rPr>
      </w:pPr>
      <w:r w:rsidRPr="003262FB">
        <w:rPr>
          <w:rFonts w:eastAsia="Times New Roman" w:cs="Arial"/>
          <w:szCs w:val="24"/>
          <w:lang w:eastAsia="hr-HR"/>
        </w:rPr>
        <w:t xml:space="preserve">1. </w:t>
      </w:r>
      <w:r w:rsidRPr="004936EC">
        <w:rPr>
          <w:rFonts w:eastAsia="Times New Roman" w:cs="Arial"/>
          <w:szCs w:val="24"/>
          <w:lang w:eastAsia="hr-HR"/>
        </w:rPr>
        <w:t>Donošenje odluke o utvrđenju iznosa tržišne vrijednosti nekretnina stečajnog dužnika, oznaka k.č.br. 942 i 941/6, ob</w:t>
      </w:r>
      <w:r w:rsidR="00F17CB0">
        <w:rPr>
          <w:rFonts w:eastAsia="Times New Roman" w:cs="Arial"/>
          <w:szCs w:val="24"/>
          <w:lang w:eastAsia="hr-HR"/>
        </w:rPr>
        <w:t>advije upisane u z.k.ul. 7237 k.</w:t>
      </w:r>
      <w:r w:rsidRPr="004936EC">
        <w:rPr>
          <w:rFonts w:eastAsia="Times New Roman" w:cs="Arial"/>
          <w:szCs w:val="24"/>
          <w:lang w:eastAsia="hr-HR"/>
        </w:rPr>
        <w:t>o. Buje.</w:t>
      </w:r>
    </w:p>
    <w:p w:rsidRPr="003262FB" w:rsidR="00B6117B" w:rsidP="00B6117B" w:rsidRDefault="00B6117B">
      <w:pPr>
        <w:spacing w:after="0" w:line="240" w:lineRule="auto"/>
        <w:ind w:firstLine="708"/>
        <w:jc w:val="both"/>
        <w:rPr>
          <w:rFonts w:eastAsia="Times New Roman" w:cs="Arial"/>
          <w:szCs w:val="24"/>
          <w:lang w:eastAsia="hr-HR"/>
        </w:rPr>
      </w:pPr>
      <w:r w:rsidRPr="003262FB">
        <w:rPr>
          <w:rFonts w:eastAsia="Times New Roman" w:cs="Arial"/>
          <w:szCs w:val="24"/>
          <w:lang w:eastAsia="hr-HR"/>
        </w:rPr>
        <w:t>2. Razno.</w:t>
      </w:r>
    </w:p>
    <w:p w:rsidR="002852B0" w:rsidP="002852B0" w:rsidRDefault="002852B0">
      <w:pPr>
        <w:spacing w:after="0" w:line="240" w:lineRule="auto"/>
        <w:ind w:firstLine="708"/>
        <w:jc w:val="both"/>
        <w:rPr>
          <w:rFonts w:eastAsia="Times New Roman" w:cs="Arial"/>
          <w:bCs/>
          <w:color w:val="76923C"/>
          <w:szCs w:val="24"/>
          <w:lang w:eastAsia="hr-HR"/>
        </w:rPr>
      </w:pPr>
    </w:p>
    <w:p w:rsidRPr="002852B0" w:rsidR="002852B0" w:rsidP="002852B0" w:rsidRDefault="002852B0">
      <w:pPr>
        <w:spacing w:after="0" w:line="240" w:lineRule="auto"/>
        <w:ind w:firstLine="708"/>
        <w:jc w:val="both"/>
        <w:rPr>
          <w:rFonts w:eastAsia="Times New Roman" w:cs="Arial"/>
          <w:bCs/>
          <w:szCs w:val="24"/>
          <w:lang w:eastAsia="hr-HR"/>
        </w:rPr>
      </w:pPr>
      <w:r w:rsidRPr="002852B0">
        <w:rPr>
          <w:rFonts w:eastAsia="Times New Roman" w:cs="Arial"/>
          <w:bCs/>
          <w:szCs w:val="24"/>
          <w:lang w:eastAsia="hr-HR"/>
        </w:rPr>
        <w:t>Prelazi se na točku 1. dnevnog reda:</w:t>
      </w:r>
    </w:p>
    <w:p w:rsidR="002852B0" w:rsidP="002852B0" w:rsidRDefault="008D398C">
      <w:pPr>
        <w:spacing w:after="0" w:line="240" w:lineRule="auto"/>
        <w:ind w:firstLine="708"/>
        <w:jc w:val="both"/>
        <w:rPr>
          <w:rFonts w:eastAsia="Times New Roman" w:cs="Arial"/>
          <w:bCs/>
          <w:szCs w:val="24"/>
          <w:lang w:eastAsia="hr-HR"/>
        </w:rPr>
      </w:pPr>
      <w:r>
        <w:rPr>
          <w:rFonts w:eastAsia="Times New Roman" w:cs="Arial"/>
          <w:bCs/>
          <w:szCs w:val="24"/>
          <w:lang w:eastAsia="hr-HR"/>
        </w:rPr>
        <w:t>Stečajni upravitelj izjavljuje da je pribavio procjenu predmetnih nekretnina po vještaku Anti Bandiću od 26. ožujka 2024., prema kojoj procjeni vrijednost predmetnih nekretnina ukupno iznosi 151.000,00 eura. Budući da je riječ u naravi o zapuštenoj zgradi i otvorenom parkirališ</w:t>
      </w:r>
      <w:r w:rsidR="00355598">
        <w:rPr>
          <w:rFonts w:eastAsia="Times New Roman" w:cs="Arial"/>
          <w:bCs/>
          <w:szCs w:val="24"/>
          <w:lang w:eastAsia="hr-HR"/>
        </w:rPr>
        <w:t>t</w:t>
      </w:r>
      <w:r>
        <w:rPr>
          <w:rFonts w:eastAsia="Times New Roman" w:cs="Arial"/>
          <w:bCs/>
          <w:szCs w:val="24"/>
          <w:lang w:eastAsia="hr-HR"/>
        </w:rPr>
        <w:t>u</w:t>
      </w:r>
      <w:r w:rsidR="00355598">
        <w:rPr>
          <w:rFonts w:eastAsia="Times New Roman" w:cs="Arial"/>
          <w:bCs/>
          <w:szCs w:val="24"/>
          <w:lang w:eastAsia="hr-HR"/>
        </w:rPr>
        <w:t>. Predlažem da se prodaja vrši elektroničkom javnom dražbom putem FINA-e.</w:t>
      </w:r>
    </w:p>
    <w:p w:rsidR="00355598" w:rsidP="002852B0" w:rsidRDefault="00355598">
      <w:pPr>
        <w:spacing w:after="0" w:line="240" w:lineRule="auto"/>
        <w:ind w:firstLine="708"/>
        <w:jc w:val="both"/>
        <w:rPr>
          <w:rFonts w:eastAsia="Times New Roman" w:cs="Arial"/>
          <w:bCs/>
          <w:szCs w:val="24"/>
          <w:lang w:eastAsia="hr-HR"/>
        </w:rPr>
      </w:pPr>
    </w:p>
    <w:p w:rsidR="00355598" w:rsidP="002852B0" w:rsidRDefault="00355598">
      <w:pPr>
        <w:spacing w:after="0" w:line="240" w:lineRule="auto"/>
        <w:ind w:firstLine="708"/>
        <w:jc w:val="both"/>
        <w:rPr>
          <w:rFonts w:eastAsia="Times New Roman" w:cs="Arial"/>
          <w:bCs/>
          <w:szCs w:val="24"/>
          <w:lang w:eastAsia="hr-HR"/>
        </w:rPr>
      </w:pPr>
      <w:r>
        <w:rPr>
          <w:rFonts w:eastAsia="Times New Roman" w:cs="Arial"/>
          <w:bCs/>
          <w:szCs w:val="24"/>
          <w:lang w:eastAsia="hr-HR"/>
        </w:rPr>
        <w:t>Pun. Republike Hrvatske je suglasna s prijedlogom</w:t>
      </w:r>
      <w:r w:rsidR="00223618">
        <w:rPr>
          <w:rFonts w:eastAsia="Times New Roman" w:cs="Arial"/>
          <w:bCs/>
          <w:szCs w:val="24"/>
          <w:lang w:eastAsia="hr-HR"/>
        </w:rPr>
        <w:t xml:space="preserve"> odnosno donosi odluku</w:t>
      </w:r>
      <w:r>
        <w:rPr>
          <w:rFonts w:eastAsia="Times New Roman" w:cs="Arial"/>
          <w:bCs/>
          <w:szCs w:val="24"/>
          <w:lang w:eastAsia="hr-HR"/>
        </w:rPr>
        <w:t xml:space="preserve"> da se prodaja vrši elektronič</w:t>
      </w:r>
      <w:r w:rsidR="00223618">
        <w:rPr>
          <w:rFonts w:eastAsia="Times New Roman" w:cs="Arial"/>
          <w:bCs/>
          <w:szCs w:val="24"/>
          <w:lang w:eastAsia="hr-HR"/>
        </w:rPr>
        <w:t>kom javnom dražbom putem FINA-e, prema pravilima Stečajnog zakona za provođenje elektroničke javne dražbe.</w:t>
      </w:r>
    </w:p>
    <w:p w:rsidRPr="002852B0" w:rsidR="002852B0" w:rsidP="00223618" w:rsidRDefault="002852B0">
      <w:pPr>
        <w:spacing w:after="0" w:line="240" w:lineRule="auto"/>
        <w:jc w:val="both"/>
        <w:rPr>
          <w:rFonts w:eastAsia="Times New Roman" w:cs="Arial"/>
          <w:bCs/>
          <w:szCs w:val="24"/>
          <w:lang w:eastAsia="hr-HR"/>
        </w:rPr>
      </w:pPr>
    </w:p>
    <w:p w:rsidRPr="002852B0" w:rsidR="002852B0" w:rsidP="002852B0" w:rsidRDefault="002852B0">
      <w:pPr>
        <w:spacing w:after="0" w:line="240" w:lineRule="auto"/>
        <w:ind w:firstLine="708"/>
        <w:jc w:val="both"/>
        <w:rPr>
          <w:rFonts w:eastAsia="Times New Roman" w:cs="Arial"/>
          <w:bCs/>
          <w:szCs w:val="24"/>
          <w:lang w:eastAsia="hr-HR"/>
        </w:rPr>
      </w:pPr>
      <w:r w:rsidRPr="002852B0">
        <w:rPr>
          <w:rFonts w:eastAsia="Times New Roman" w:cs="Arial"/>
          <w:bCs/>
          <w:szCs w:val="24"/>
          <w:lang w:eastAsia="hr-HR"/>
        </w:rPr>
        <w:t>Prelazi se na točku 2. dnevnog reda:</w:t>
      </w:r>
    </w:p>
    <w:p w:rsidR="002852B0" w:rsidP="002852B0" w:rsidRDefault="00223618">
      <w:pPr>
        <w:spacing w:after="0" w:line="240" w:lineRule="auto"/>
        <w:ind w:firstLine="708"/>
        <w:jc w:val="both"/>
        <w:rPr>
          <w:rFonts w:eastAsia="Times New Roman" w:cs="Arial"/>
          <w:bCs/>
          <w:szCs w:val="24"/>
          <w:lang w:eastAsia="hr-HR"/>
        </w:rPr>
      </w:pPr>
      <w:r>
        <w:rPr>
          <w:rFonts w:eastAsia="Times New Roman" w:cs="Arial"/>
          <w:bCs/>
          <w:szCs w:val="24"/>
          <w:lang w:eastAsia="hr-HR"/>
        </w:rPr>
        <w:lastRenderedPageBreak/>
        <w:t>Nema navoda.</w:t>
      </w:r>
    </w:p>
    <w:p w:rsidR="00223618" w:rsidP="002852B0" w:rsidRDefault="00223618">
      <w:pPr>
        <w:spacing w:after="0" w:line="240" w:lineRule="auto"/>
        <w:ind w:firstLine="708"/>
        <w:jc w:val="both"/>
        <w:rPr>
          <w:rFonts w:eastAsia="Times New Roman" w:cs="Arial"/>
          <w:bCs/>
          <w:szCs w:val="24"/>
          <w:lang w:eastAsia="hr-HR"/>
        </w:rPr>
      </w:pPr>
    </w:p>
    <w:p w:rsidRPr="002852B0" w:rsidR="002852B0" w:rsidP="002852B0" w:rsidRDefault="002852B0">
      <w:pPr>
        <w:spacing w:after="0" w:line="240" w:lineRule="auto"/>
        <w:ind w:firstLine="708"/>
        <w:jc w:val="both"/>
        <w:rPr>
          <w:rFonts w:eastAsia="Times New Roman" w:cs="Arial"/>
          <w:bCs/>
          <w:szCs w:val="24"/>
          <w:lang w:eastAsia="hr-HR"/>
        </w:rPr>
      </w:pPr>
    </w:p>
    <w:p w:rsidRPr="00223618" w:rsidR="00223618" w:rsidP="00223618" w:rsidRDefault="00223618">
      <w:pPr>
        <w:spacing w:after="0" w:line="240" w:lineRule="atLeast"/>
        <w:jc w:val="both"/>
        <w:rPr>
          <w:rFonts w:eastAsia="Times New Roman" w:cs="Arial"/>
          <w:bCs/>
          <w:szCs w:val="24"/>
          <w:lang w:eastAsia="hr-HR"/>
        </w:rPr>
      </w:pPr>
      <w:r w:rsidRPr="00223618">
        <w:rPr>
          <w:rFonts w:eastAsia="Times New Roman" w:cs="Arial"/>
          <w:bCs/>
          <w:szCs w:val="24"/>
          <w:lang w:eastAsia="hr-HR"/>
        </w:rPr>
        <w:tab/>
        <w:t>Sutkinja donosi</w:t>
      </w:r>
    </w:p>
    <w:p w:rsidRPr="00223618" w:rsidR="00223618" w:rsidP="00223618" w:rsidRDefault="00223618">
      <w:pPr>
        <w:spacing w:after="0" w:line="240" w:lineRule="atLeast"/>
        <w:jc w:val="center"/>
        <w:rPr>
          <w:rFonts w:eastAsia="Times New Roman" w:cs="Arial"/>
          <w:bCs/>
          <w:szCs w:val="24"/>
          <w:lang w:eastAsia="hr-HR"/>
        </w:rPr>
      </w:pPr>
      <w:r w:rsidRPr="00223618">
        <w:rPr>
          <w:rFonts w:eastAsia="Times New Roman" w:cs="Arial"/>
          <w:bCs/>
          <w:szCs w:val="24"/>
          <w:lang w:eastAsia="hr-HR"/>
        </w:rPr>
        <w:t>r j e š e nj e</w:t>
      </w:r>
    </w:p>
    <w:p w:rsidRPr="002852B0" w:rsidR="002852B0" w:rsidP="002852B0" w:rsidRDefault="002852B0">
      <w:pPr>
        <w:tabs>
          <w:tab w:val="left" w:pos="0"/>
        </w:tabs>
        <w:spacing w:after="0" w:line="240" w:lineRule="atLeast"/>
        <w:jc w:val="both"/>
        <w:rPr>
          <w:rFonts w:eastAsia="Times New Roman" w:cs="Arial"/>
          <w:bCs/>
          <w:color w:val="808080"/>
          <w:szCs w:val="24"/>
          <w:lang w:eastAsia="hr-HR"/>
        </w:rPr>
      </w:pPr>
    </w:p>
    <w:p w:rsidRPr="00223618" w:rsidR="002852B0" w:rsidP="002852B0" w:rsidRDefault="002852B0">
      <w:pPr>
        <w:tabs>
          <w:tab w:val="left" w:pos="0"/>
        </w:tabs>
        <w:spacing w:after="0" w:line="240" w:lineRule="atLeast"/>
        <w:jc w:val="both"/>
        <w:rPr>
          <w:rFonts w:eastAsia="Times New Roman" w:cs="Arial"/>
          <w:bCs/>
          <w:szCs w:val="24"/>
          <w:lang w:eastAsia="hr-HR"/>
        </w:rPr>
      </w:pPr>
      <w:r w:rsidRPr="00223618">
        <w:rPr>
          <w:rFonts w:eastAsia="Times New Roman" w:cs="Arial"/>
          <w:bCs/>
          <w:szCs w:val="24"/>
          <w:lang w:eastAsia="hr-HR"/>
        </w:rPr>
        <w:tab/>
        <w:t>Ovaj zapisnik objaviti će se na e-Oglasnoj ploči.</w:t>
      </w:r>
    </w:p>
    <w:p w:rsidRPr="002852B0" w:rsidR="002852B0" w:rsidP="002852B0" w:rsidRDefault="002852B0">
      <w:pPr>
        <w:spacing w:after="0" w:line="240" w:lineRule="auto"/>
        <w:ind w:left="708" w:firstLine="1"/>
        <w:rPr>
          <w:rFonts w:eastAsia="Times New Roman" w:cs="Arial"/>
          <w:bCs/>
          <w:szCs w:val="24"/>
          <w:lang w:eastAsia="hr-HR"/>
        </w:rPr>
      </w:pPr>
    </w:p>
    <w:p w:rsidR="002852B0" w:rsidP="002852B0" w:rsidRDefault="002852B0">
      <w:pPr>
        <w:spacing w:after="0" w:line="240" w:lineRule="auto"/>
        <w:ind w:left="708" w:firstLine="1"/>
        <w:rPr>
          <w:rFonts w:eastAsia="Times New Roman" w:cs="Arial"/>
          <w:bCs/>
          <w:szCs w:val="24"/>
          <w:lang w:eastAsia="hr-HR"/>
        </w:rPr>
      </w:pPr>
    </w:p>
    <w:p w:rsidRPr="002852B0" w:rsidR="00223618" w:rsidP="002852B0" w:rsidRDefault="00223618">
      <w:pPr>
        <w:spacing w:after="0" w:line="240" w:lineRule="auto"/>
        <w:ind w:left="708" w:firstLine="1"/>
        <w:rPr>
          <w:rFonts w:eastAsia="Times New Roman" w:cs="Arial"/>
          <w:bCs/>
          <w:szCs w:val="24"/>
          <w:lang w:eastAsia="hr-HR"/>
        </w:rPr>
      </w:pPr>
    </w:p>
    <w:p w:rsidRPr="002852B0" w:rsidR="002852B0" w:rsidP="002852B0" w:rsidRDefault="002852B0">
      <w:pPr>
        <w:spacing w:after="0" w:line="240" w:lineRule="auto"/>
        <w:ind w:left="2832" w:firstLine="708"/>
        <w:rPr>
          <w:rFonts w:eastAsia="Times New Roman" w:cs="Arial"/>
          <w:bCs/>
          <w:szCs w:val="24"/>
          <w:lang w:eastAsia="hr-HR"/>
        </w:rPr>
      </w:pPr>
      <w:r w:rsidRPr="002852B0">
        <w:rPr>
          <w:rFonts w:eastAsia="Times New Roman" w:cs="Arial"/>
          <w:bCs/>
          <w:szCs w:val="24"/>
          <w:lang w:eastAsia="hr-HR"/>
        </w:rPr>
        <w:t xml:space="preserve">  Dovršeno u </w:t>
      </w:r>
      <w:r w:rsidR="00223618">
        <w:rPr>
          <w:rFonts w:eastAsia="Times New Roman" w:cs="Arial"/>
          <w:bCs/>
          <w:szCs w:val="24"/>
          <w:lang w:eastAsia="hr-HR"/>
        </w:rPr>
        <w:t>9</w:t>
      </w:r>
      <w:r w:rsidRPr="002852B0">
        <w:rPr>
          <w:rFonts w:eastAsia="Times New Roman" w:cs="Arial"/>
          <w:bCs/>
          <w:szCs w:val="24"/>
          <w:lang w:eastAsia="hr-HR"/>
        </w:rPr>
        <w:t>:</w:t>
      </w:r>
      <w:r w:rsidR="00223618">
        <w:rPr>
          <w:rFonts w:eastAsia="Times New Roman" w:cs="Arial"/>
          <w:bCs/>
          <w:szCs w:val="24"/>
          <w:lang w:eastAsia="hr-HR"/>
        </w:rPr>
        <w:t>52</w:t>
      </w:r>
      <w:r w:rsidRPr="002852B0">
        <w:rPr>
          <w:rFonts w:eastAsia="Times New Roman" w:cs="Arial"/>
          <w:bCs/>
          <w:szCs w:val="24"/>
          <w:lang w:eastAsia="hr-HR"/>
        </w:rPr>
        <w:t xml:space="preserve"> sati.</w:t>
      </w:r>
    </w:p>
    <w:p w:rsidRPr="002852B0" w:rsidR="002852B0" w:rsidP="002852B0" w:rsidRDefault="002852B0">
      <w:pPr>
        <w:spacing w:after="0" w:line="240" w:lineRule="auto"/>
        <w:jc w:val="both"/>
        <w:rPr>
          <w:rFonts w:eastAsia="Times New Roman" w:cs="Arial"/>
          <w:bCs/>
          <w:szCs w:val="24"/>
          <w:lang w:eastAsia="hr-HR"/>
        </w:rPr>
      </w:pPr>
    </w:p>
    <w:p w:rsidRPr="002852B0" w:rsidR="002852B0" w:rsidP="002852B0" w:rsidRDefault="002852B0">
      <w:pPr>
        <w:spacing w:after="0" w:line="240" w:lineRule="auto"/>
        <w:jc w:val="both"/>
        <w:rPr>
          <w:rFonts w:eastAsia="Times New Roman" w:cs="Arial"/>
          <w:bCs/>
          <w:szCs w:val="24"/>
          <w:lang w:eastAsia="hr-HR"/>
        </w:rPr>
      </w:pPr>
    </w:p>
    <w:p w:rsidRPr="002852B0" w:rsidR="002852B0" w:rsidP="002852B0" w:rsidRDefault="002852B0">
      <w:pPr>
        <w:spacing w:after="0" w:line="240" w:lineRule="auto"/>
        <w:jc w:val="both"/>
        <w:rPr>
          <w:rFonts w:eastAsia="Times New Roman" w:cs="Arial"/>
          <w:bCs/>
          <w:szCs w:val="24"/>
          <w:lang w:eastAsia="hr-HR"/>
        </w:rPr>
      </w:pPr>
    </w:p>
    <w:p w:rsidR="003D0CFE" w:rsidP="002852B0" w:rsidRDefault="002852B0">
      <w:pPr>
        <w:spacing w:after="0" w:line="240" w:lineRule="auto"/>
        <w:jc w:val="both"/>
        <w:rPr>
          <w:rFonts w:eastAsia="Times New Roman" w:cs="Arial"/>
          <w:bCs/>
          <w:szCs w:val="24"/>
          <w:lang w:eastAsia="hr-HR"/>
        </w:rPr>
      </w:pPr>
      <w:r w:rsidRPr="002852B0">
        <w:rPr>
          <w:rFonts w:eastAsia="Times New Roman" w:cs="Arial"/>
          <w:bCs/>
          <w:szCs w:val="24"/>
          <w:lang w:eastAsia="hr-HR"/>
        </w:rPr>
        <w:t xml:space="preserve">       </w:t>
      </w:r>
      <w:r w:rsidR="003D0CFE">
        <w:rPr>
          <w:rFonts w:eastAsia="Times New Roman" w:cs="Arial"/>
          <w:bCs/>
          <w:szCs w:val="24"/>
          <w:lang w:eastAsia="hr-HR"/>
        </w:rPr>
        <w:tab/>
      </w:r>
      <w:r w:rsidR="003D0CFE">
        <w:rPr>
          <w:rFonts w:eastAsia="Times New Roman" w:cs="Arial"/>
          <w:bCs/>
          <w:szCs w:val="24"/>
          <w:lang w:eastAsia="hr-HR"/>
        </w:rPr>
        <w:tab/>
      </w:r>
      <w:r w:rsidR="003D0CFE">
        <w:rPr>
          <w:rFonts w:eastAsia="Times New Roman" w:cs="Arial"/>
          <w:bCs/>
          <w:szCs w:val="24"/>
          <w:lang w:eastAsia="hr-HR"/>
        </w:rPr>
        <w:tab/>
      </w:r>
      <w:r w:rsidR="003D0CFE">
        <w:rPr>
          <w:rFonts w:eastAsia="Times New Roman" w:cs="Arial"/>
          <w:bCs/>
          <w:szCs w:val="24"/>
          <w:lang w:eastAsia="hr-HR"/>
        </w:rPr>
        <w:tab/>
      </w:r>
      <w:r w:rsidR="003D0CFE">
        <w:rPr>
          <w:rFonts w:eastAsia="Times New Roman" w:cs="Arial"/>
          <w:bCs/>
          <w:szCs w:val="24"/>
          <w:lang w:eastAsia="hr-HR"/>
        </w:rPr>
        <w:tab/>
        <w:t xml:space="preserve">       </w:t>
      </w:r>
      <w:r w:rsidRPr="002852B0">
        <w:rPr>
          <w:rFonts w:eastAsia="Times New Roman" w:cs="Arial"/>
          <w:bCs/>
          <w:szCs w:val="24"/>
          <w:lang w:eastAsia="hr-HR"/>
        </w:rPr>
        <w:t xml:space="preserve">Sutkinja            </w:t>
      </w:r>
      <w:r w:rsidRPr="002852B0">
        <w:rPr>
          <w:rFonts w:eastAsia="Times New Roman" w:cs="Arial"/>
          <w:bCs/>
          <w:szCs w:val="24"/>
          <w:lang w:eastAsia="hr-HR"/>
        </w:rPr>
        <w:tab/>
        <w:t xml:space="preserve">      </w:t>
      </w:r>
      <w:r w:rsidR="003D0CFE">
        <w:rPr>
          <w:rFonts w:eastAsia="Times New Roman" w:cs="Arial"/>
          <w:bCs/>
          <w:szCs w:val="24"/>
          <w:lang w:eastAsia="hr-HR"/>
        </w:rPr>
        <w:t xml:space="preserve">           </w:t>
      </w:r>
      <w:r w:rsidRPr="002852B0" w:rsidR="003D0CFE">
        <w:rPr>
          <w:rFonts w:eastAsia="Times New Roman" w:cs="Arial"/>
          <w:bCs/>
          <w:szCs w:val="24"/>
          <w:lang w:eastAsia="hr-HR"/>
        </w:rPr>
        <w:t>Stečajni upravitelj</w:t>
      </w:r>
    </w:p>
    <w:p w:rsidR="003D0CFE" w:rsidP="002852B0" w:rsidRDefault="003D0CFE">
      <w:pPr>
        <w:spacing w:after="0" w:line="240" w:lineRule="auto"/>
        <w:jc w:val="both"/>
        <w:rPr>
          <w:rFonts w:eastAsia="Times New Roman" w:cs="Arial"/>
          <w:bCs/>
          <w:szCs w:val="24"/>
          <w:lang w:eastAsia="hr-HR"/>
        </w:rPr>
      </w:pPr>
    </w:p>
    <w:p w:rsidR="003D0CFE" w:rsidP="002852B0" w:rsidRDefault="003D0CFE">
      <w:pPr>
        <w:spacing w:after="0" w:line="240" w:lineRule="auto"/>
        <w:jc w:val="both"/>
        <w:rPr>
          <w:rFonts w:eastAsia="Times New Roman" w:cs="Arial"/>
          <w:bCs/>
          <w:szCs w:val="24"/>
          <w:lang w:eastAsia="hr-HR"/>
        </w:rPr>
      </w:pPr>
    </w:p>
    <w:p w:rsidR="003D0CFE" w:rsidP="002852B0" w:rsidRDefault="003D0CFE">
      <w:pPr>
        <w:spacing w:after="0" w:line="240" w:lineRule="auto"/>
        <w:jc w:val="both"/>
        <w:rPr>
          <w:rFonts w:eastAsia="Times New Roman" w:cs="Arial"/>
          <w:bCs/>
          <w:szCs w:val="24"/>
          <w:lang w:eastAsia="hr-HR"/>
        </w:rPr>
      </w:pPr>
    </w:p>
    <w:p w:rsidR="003D0CFE" w:rsidP="002852B0" w:rsidRDefault="003D0CFE">
      <w:pPr>
        <w:spacing w:after="0" w:line="240" w:lineRule="auto"/>
        <w:jc w:val="both"/>
        <w:rPr>
          <w:rFonts w:eastAsia="Times New Roman" w:cs="Arial"/>
          <w:bCs/>
          <w:szCs w:val="24"/>
          <w:lang w:eastAsia="hr-HR"/>
        </w:rPr>
      </w:pPr>
    </w:p>
    <w:p w:rsidR="003D0CFE" w:rsidP="002852B0" w:rsidRDefault="003D0CFE">
      <w:pPr>
        <w:spacing w:after="0" w:line="240" w:lineRule="auto"/>
        <w:jc w:val="both"/>
        <w:rPr>
          <w:rFonts w:eastAsia="Times New Roman" w:cs="Arial"/>
          <w:bCs/>
          <w:szCs w:val="24"/>
          <w:lang w:eastAsia="hr-HR"/>
        </w:rPr>
      </w:pPr>
    </w:p>
    <w:p w:rsidRPr="002852B0" w:rsidR="002852B0" w:rsidP="003D0CFE" w:rsidRDefault="003D0CFE">
      <w:pPr>
        <w:spacing w:after="0" w:line="240" w:lineRule="auto"/>
        <w:ind w:left="2832" w:firstLine="708"/>
        <w:jc w:val="both"/>
        <w:rPr>
          <w:rFonts w:eastAsia="Times New Roman" w:cs="Arial"/>
          <w:bCs/>
          <w:szCs w:val="24"/>
          <w:lang w:eastAsia="hr-HR"/>
        </w:rPr>
      </w:pPr>
      <w:r>
        <w:rPr>
          <w:rFonts w:eastAsia="Times New Roman" w:cs="Arial"/>
          <w:bCs/>
          <w:szCs w:val="24"/>
          <w:lang w:eastAsia="hr-HR"/>
        </w:rPr>
        <w:t xml:space="preserve">    </w:t>
      </w:r>
      <w:r w:rsidRPr="002852B0" w:rsidR="002852B0">
        <w:rPr>
          <w:rFonts w:eastAsia="Times New Roman" w:cs="Arial"/>
          <w:bCs/>
          <w:szCs w:val="24"/>
          <w:lang w:eastAsia="hr-HR"/>
        </w:rPr>
        <w:t>Zapisničarka</w:t>
      </w:r>
      <w:r w:rsidRPr="002852B0" w:rsidR="002852B0">
        <w:rPr>
          <w:rFonts w:eastAsia="Times New Roman" w:cs="Arial"/>
          <w:bCs/>
          <w:szCs w:val="24"/>
          <w:lang w:eastAsia="hr-HR"/>
        </w:rPr>
        <w:tab/>
        <w:t xml:space="preserve">     </w:t>
      </w:r>
      <w:r w:rsidRPr="002852B0" w:rsidR="002852B0">
        <w:rPr>
          <w:rFonts w:eastAsia="Times New Roman" w:cs="Arial"/>
          <w:bCs/>
          <w:szCs w:val="24"/>
          <w:lang w:eastAsia="hr-HR"/>
        </w:rPr>
        <w:tab/>
        <w:t xml:space="preserve">  </w:t>
      </w:r>
      <w:r>
        <w:rPr>
          <w:rFonts w:eastAsia="Times New Roman" w:cs="Arial"/>
          <w:bCs/>
          <w:szCs w:val="24"/>
          <w:lang w:eastAsia="hr-HR"/>
        </w:rPr>
        <w:t xml:space="preserve">        </w:t>
      </w:r>
      <w:r w:rsidRPr="002852B0" w:rsidR="002852B0">
        <w:rPr>
          <w:rFonts w:eastAsia="Times New Roman" w:cs="Arial"/>
          <w:bCs/>
          <w:szCs w:val="24"/>
          <w:lang w:eastAsia="hr-HR"/>
        </w:rPr>
        <w:t>Vjerovnici</w:t>
      </w:r>
      <w:r w:rsidRPr="002852B0" w:rsidR="002852B0">
        <w:rPr>
          <w:rFonts w:eastAsia="Times New Roman" w:cs="Arial"/>
          <w:bCs/>
          <w:szCs w:val="24"/>
          <w:lang w:eastAsia="hr-HR"/>
        </w:rPr>
        <w:tab/>
        <w:t xml:space="preserve"> </w:t>
      </w:r>
      <w:r w:rsidRPr="002852B0" w:rsidR="002852B0">
        <w:rPr>
          <w:rFonts w:eastAsia="Times New Roman" w:cs="Arial"/>
          <w:bCs/>
          <w:szCs w:val="24"/>
          <w:lang w:eastAsia="hr-HR"/>
        </w:rPr>
        <w:tab/>
      </w:r>
    </w:p>
    <w:p w:rsidRPr="002852B0" w:rsidR="002852B0" w:rsidP="002852B0" w:rsidRDefault="002852B0">
      <w:pPr>
        <w:spacing w:after="0" w:line="240" w:lineRule="auto"/>
        <w:rPr>
          <w:rFonts w:eastAsia="Times New Roman" w:cs="Arial"/>
          <w:bCs/>
          <w:szCs w:val="24"/>
          <w:lang w:eastAsia="hr-HR"/>
        </w:rPr>
      </w:pPr>
    </w:p>
    <w:p w:rsidRPr="002852B0" w:rsidR="002852B0" w:rsidP="002852B0" w:rsidRDefault="002852B0">
      <w:pPr>
        <w:spacing w:after="0" w:line="240" w:lineRule="auto"/>
        <w:rPr>
          <w:rFonts w:eastAsia="Times New Roman" w:cs="Arial"/>
          <w:bCs/>
          <w:szCs w:val="24"/>
          <w:lang w:eastAsia="hr-HR"/>
        </w:rPr>
      </w:pPr>
    </w:p>
    <w:p w:rsidRPr="002852B0" w:rsidR="002852B0" w:rsidP="002852B0" w:rsidRDefault="002852B0">
      <w:pPr>
        <w:spacing w:after="0" w:line="240" w:lineRule="auto"/>
        <w:rPr>
          <w:rFonts w:eastAsia="Times New Roman" w:cs="Arial"/>
          <w:bCs/>
          <w:szCs w:val="24"/>
          <w:lang w:eastAsia="hr-HR"/>
        </w:rPr>
      </w:pPr>
    </w:p>
    <w:p w:rsidRPr="002852B0" w:rsidR="002852B0" w:rsidP="002852B0" w:rsidRDefault="002852B0">
      <w:pPr>
        <w:spacing w:after="0" w:line="240" w:lineRule="auto"/>
        <w:rPr>
          <w:rFonts w:eastAsia="Times New Roman" w:cs="Arial"/>
          <w:bCs/>
          <w:szCs w:val="24"/>
          <w:lang w:eastAsia="hr-HR"/>
        </w:rPr>
      </w:pPr>
    </w:p>
    <w:p w:rsidRPr="002852B0" w:rsidR="002852B0" w:rsidP="002852B0" w:rsidRDefault="002852B0">
      <w:pPr>
        <w:spacing w:after="0" w:line="240" w:lineRule="auto"/>
        <w:rPr>
          <w:rFonts w:eastAsia="Times New Roman" w:cs="Arial"/>
          <w:bCs/>
          <w:szCs w:val="24"/>
          <w:lang w:eastAsia="hr-HR"/>
        </w:rPr>
      </w:pPr>
    </w:p>
    <w:p w:rsidRPr="002852B0" w:rsidR="002852B0" w:rsidP="002852B0" w:rsidRDefault="002852B0">
      <w:pPr>
        <w:spacing w:after="0" w:line="240" w:lineRule="auto"/>
        <w:rPr>
          <w:rFonts w:eastAsia="Times New Roman" w:cs="Arial"/>
          <w:bCs/>
          <w:szCs w:val="24"/>
          <w:lang w:eastAsia="hr-HR"/>
        </w:rPr>
      </w:pPr>
    </w:p>
    <w:p w:rsidRPr="002852B0" w:rsidR="002852B0" w:rsidP="002852B0" w:rsidRDefault="002852B0">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852B0" w:rsidP="002852B0" w:rsidRDefault="002852B0">
      <w:pPr>
        <w:spacing w:after="0" w:line="240" w:lineRule="auto"/>
      </w:pPr>
      <w:r>
        <w:separator/>
      </w:r>
    </w:p>
  </w:endnote>
  <w:endnote w:type="continuationSeparator" w:id="0">
    <w:p w:rsidR="002852B0" w:rsidP="002852B0" w:rsidRDefault="002852B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852B0" w:rsidP="002852B0" w:rsidRDefault="002852B0">
      <w:pPr>
        <w:spacing w:after="0" w:line="240" w:lineRule="auto"/>
      </w:pPr>
      <w:r>
        <w:separator/>
      </w:r>
    </w:p>
  </w:footnote>
  <w:footnote w:type="continuationSeparator" w:id="0">
    <w:p w:rsidR="002852B0" w:rsidP="002852B0" w:rsidRDefault="002852B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B611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6C68A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4652641"/>
      <w:docPartObj>
        <w:docPartGallery w:val="Page Numbers (Top of Page)"/>
        <w:docPartUnique/>
      </w:docPartObj>
    </w:sdtPr>
    <w:sdtEndPr/>
    <w:sdtContent>
      <w:p w:rsidR="002852B0" w:rsidP="002852B0" w:rsidRDefault="002852B0">
        <w:pPr>
          <w:pStyle w:val="Zaglavlje"/>
          <w:ind w:firstLine="3540"/>
        </w:pPr>
        <w:r>
          <w:t xml:space="preserve">            </w:t>
        </w:r>
        <w:r>
          <w:fldChar w:fldCharType="begin"/>
        </w:r>
        <w:r>
          <w:instrText>PAGE   \* MERGEFORMAT</w:instrText>
        </w:r>
        <w:r>
          <w:fldChar w:fldCharType="separate"/>
        </w:r>
        <w:r w:rsidR="006C68AA">
          <w:rPr>
            <w:noProof/>
          </w:rPr>
          <w:t>2</w:t>
        </w:r>
        <w:r>
          <w:fldChar w:fldCharType="end"/>
        </w:r>
        <w:r>
          <w:t xml:space="preserve">                           </w:t>
        </w:r>
        <w:r>
          <w:tab/>
        </w:r>
        <w:r>
          <w:rPr>
            <w:rFonts w:eastAsia="Times New Roman" w:cs="Arial"/>
            <w:bCs/>
            <w:spacing w:val="8"/>
            <w:szCs w:val="24"/>
            <w:lang w:eastAsia="hr-HR"/>
          </w:rPr>
          <w:t xml:space="preserve"> St-11</w:t>
        </w:r>
        <w:r w:rsidRPr="002852B0">
          <w:rPr>
            <w:rFonts w:eastAsia="Times New Roman" w:cs="Arial"/>
            <w:bCs/>
            <w:spacing w:val="8"/>
            <w:szCs w:val="24"/>
            <w:lang w:eastAsia="hr-HR"/>
          </w:rPr>
          <w:t>/20</w:t>
        </w:r>
        <w:r>
          <w:rPr>
            <w:rFonts w:eastAsia="Times New Roman" w:cs="Arial"/>
            <w:bCs/>
            <w:spacing w:val="8"/>
            <w:szCs w:val="24"/>
            <w:lang w:eastAsia="hr-HR"/>
          </w:rPr>
          <w:t>15</w:t>
        </w:r>
        <w:r w:rsidRPr="002852B0">
          <w:rPr>
            <w:rFonts w:eastAsia="Times New Roman" w:cs="Arial"/>
            <w:bCs/>
            <w:spacing w:val="8"/>
            <w:szCs w:val="24"/>
            <w:lang w:eastAsia="hr-HR"/>
          </w:rPr>
          <w:t>-</w:t>
        </w:r>
        <w:r w:rsidR="00F17CB0">
          <w:rPr>
            <w:rFonts w:eastAsia="Times New Roman" w:cs="Arial"/>
            <w:bCs/>
            <w:spacing w:val="8"/>
            <w:szCs w:val="24"/>
            <w:lang w:eastAsia="hr-HR"/>
          </w:rPr>
          <w:t>883</w:t>
        </w:r>
      </w:p>
    </w:sdtContent>
  </w:sdt>
  <w:p w:rsidR="00747C40" w:rsidRDefault="006C68AA">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2B0"/>
    <w:rsid w:val="00223618"/>
    <w:rsid w:val="002410FA"/>
    <w:rsid w:val="002852B0"/>
    <w:rsid w:val="00355598"/>
    <w:rsid w:val="003D0CFE"/>
    <w:rsid w:val="005977A7"/>
    <w:rsid w:val="006C68AA"/>
    <w:rsid w:val="008D398C"/>
    <w:rsid w:val="00B6117B"/>
    <w:rsid w:val="00D33DE5"/>
    <w:rsid w:val="00F17CB0"/>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EFC8B91F-6296-4C81-9945-B883597E086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2852B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852B0"/>
  </w:style>
  <w:style w:type="character" w:styleId="Brojstranice">
    <w:name w:val="page number"/>
    <w:basedOn w:val="Zadanifontodlomka"/>
    <w:rsid w:val="002852B0"/>
  </w:style>
  <w:style w:type="paragraph" w:styleId="Podnoje">
    <w:name w:val="footer"/>
    <w:basedOn w:val="Normal"/>
    <w:link w:val="PodnojeChar"/>
    <w:uiPriority w:val="99"/>
    <w:unhideWhenUsed/>
    <w:rsid w:val="002852B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852B0"/>
  </w:style>
  <w:style w:type="character" w:styleId="Tekstrezerviranogmjesta">
    <w:name w:val="Placeholder Text"/>
    <w:basedOn w:val="Zadanifontodlomka"/>
    <w:uiPriority w:val="99"/>
    <w:semiHidden/>
    <w:rsid w:val="006C68AA"/>
    <w:rPr>
      <w:color w:val="808080"/>
      <w:bdr w:val="none" w:color="auto" w:sz="0" w:space="0"/>
      <w:shd w:val="clear" w:color="auto" w:fill="auto"/>
    </w:rPr>
  </w:style>
  <w:style w:type="character" w:styleId="eSPISCCParagraphDefaultFont" w:customStyle="true">
    <w:name w:val="eSPIS_CC_Paragraph Default Font"/>
    <w:basedOn w:val="Zadanifontodlomka"/>
    <w:rsid w:val="006C68AA"/>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C68AA"/>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C68AA"/>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C68AA"/>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13. svibnja 2024.</izvorni_sadrzaj>
    <derivirana_varijabla naziv="DomainObject.StvarniPocetakDatum_1">13. svibnja 2024.</derivirana_varijabla>
  </DomainObject.StvarniPocetakDatum>
  <DomainObject.StvarniZavrsetakDatum>
    <izvorni_sadrzaj>13. svibnja 2024.</izvorni_sadrzaj>
    <derivirana_varijabla naziv="DomainObject.StvarniZavrsetakDatum_1">13. svibnja 2024.</derivirana_varijabla>
  </DomainObject.StvarniZavrsetakDatum>
  <DomainObject.PlaniraniZavrsetakDatum>
    <izvorni_sadrzaj>13. svibnja 2024.</izvorni_sadrzaj>
    <derivirana_varijabla naziv="DomainObject.PlaniraniZavrsetakDatum_1">13. svibnja 2024.</derivirana_varijabla>
  </DomainObject.PlaniraniZavrsetakDatum>
  <DomainObject.PlaniraniPocetakDatum>
    <izvorni_sadrzaj>13. svibnja 2024.</izvorni_sadrzaj>
    <derivirana_varijabla naziv="DomainObject.PlaniraniPocetakDatum_1">13. svibnja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09:52</izvorni_sadrzaj>
    <derivirana_varijabla naziv="DomainObject.StvarniZavrsetakVrijeme_1">09:52</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svibnja 2024.</izvorni_sadrzaj>
    <derivirana_varijabla naziv="DomainObject.Zapisnik.DatumKreiranja_1">13. svibnja 2024.</derivirana_varijabla>
  </DomainObject.Zapisnik.DatumKreiranja>
  <DomainObject.Zapisnik.ImovinskaKorist>
    <izvorni_sadrzaj/>
    <derivirana_varijabla naziv="DomainObject.Zapisnik.ImovinskaKorist_1"/>
  </DomainObject.Zapisnik.ImovinskaKorist>
  <DomainObject.Zapisnik.Oznaka>
    <izvorni_sadrzaj>St-11/2015-883</izvorni_sadrzaj>
    <derivirana_varijabla naziv="DomainObject.Zapisnik.Oznaka_1">St-11/2015-883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lipnja 2019.</izvorni_sadrzaj>
    <derivirana_varijabla naziv="DomainObject.Predmet.DatumRjesavanja_1">27.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4.6.2018. u pisarnicu se 
šalje samo zadnji svežanj 
(za ovaj spis dva svežnja)</izvorni_sadrzaj>
    <derivirana_varijabla naziv="DomainObject.Predmet.Opis_1">od 4.6.2018. u pisarnicu se 
šalje samo zadnji svežanj 
(za ovaj spis dva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spis je u ref-preslik na VSRH
predmetu prileži na uvidu spis OS BUJE I-1019/95
od dana 29.3.2019. spisu prileži smeđi registrator (u ormaru u referadi)</izvorni_sadrzaj>
    <derivirana_varijabla naziv="DomainObject.Predmet.PrimjedbaSuca_1">spis je u ref-preslik na VSRH
predmetu prileži na uvidu spis OS BUJE I-1019/95
od dana 29.3.2019. spisu prileži smeđi registrator (u ormaru u referadi)</derivirana_varijabla>
  </DomainObject.Predmet.PrimjedbaSuca>
  <DomainObject.Predmet.ProtustrankaFormated>
    <izvorni_sadrzaj>  Stečajna masa iza HISTRIA GROUP dioničko društvo u stečaju</izvorni_sadrzaj>
    <derivirana_varijabla naziv="DomainObject.Predmet.ProtustrankaFormated_1">  Stečajna masa iza HISTRIA GROUP dioničko društvo u stečaju</derivirana_varijabla>
  </DomainObject.Predmet.ProtustrankaFormated>
  <DomainObject.Predmet.ProtustrankaFormatedOIB>
    <izvorni_sadrzaj>  Stečajna masa iza HISTRIA GROUP dioničko društvo u stečaju, OIB 62937440066</izvorni_sadrzaj>
    <derivirana_varijabla naziv="DomainObject.Predmet.ProtustrankaFormatedOIB_1">  Stečajna masa iza HISTRIA GROUP dioničko društvo u stečaju, OIB 62937440066</derivirana_varijabla>
  </DomainObject.Predmet.ProtustrankaFormatedOIB>
  <DomainObject.Predmet.ProtustrankaFormatedWithAdress>
    <izvorni_sadrzaj> Stečajna masa iza HISTRIA GROUP dioničko društvo u stečaju, Mateo Benussi 8, 52440 Poreč</izvorni_sadrzaj>
    <derivirana_varijabla naziv="DomainObject.Predmet.ProtustrankaFormatedWithAdress_1"> Stečajna masa iza HISTRIA GROUP dioničko društvo u stečaju, Mateo Benussi 8, 52440 Poreč</derivirana_varijabla>
  </DomainObject.Predmet.ProtustrankaFormatedWithAdress>
  <DomainObject.Predmet.ProtustrankaFormatedWithAdressOIB>
    <izvorni_sadrzaj> Stečajna masa iza HISTRIA GROUP dioničko društvo u stečaju, OIB 62937440066, Mateo Benussi 8, 52440 Poreč</izvorni_sadrzaj>
    <derivirana_varijabla naziv="DomainObject.Predmet.ProtustrankaFormatedWithAdressOIB_1"> Stečajna masa iza HISTRIA GROUP dioničko društvo u stečaju, OIB 62937440066, Mateo Benussi 8, 52440 Poreč</derivirana_varijabla>
  </DomainObject.Predmet.ProtustrankaFormatedWithAdressOIB>
  <DomainObject.Predmet.ProtustrankaWithAdress>
    <izvorni_sadrzaj>Stečajna masa iza HISTRIA GROUP dioničko društvo u stečaju Mateo Benussi 8, 52440 Poreč</izvorni_sadrzaj>
    <derivirana_varijabla naziv="DomainObject.Predmet.ProtustrankaWithAdress_1">Stečajna masa iza HISTRIA GROUP dioničko društvo u stečaju Mateo Benussi 8, 52440 Poreč</derivirana_varijabla>
  </DomainObject.Predmet.ProtustrankaWithAdress>
  <DomainObject.Predmet.ProtustrankaWithAdressOIB>
    <izvorni_sadrzaj>Stečajna masa iza HISTRIA GROUP dioničko društvo u stečaju, OIB 62937440066, Mateo Benussi 8, 52440 Poreč</izvorni_sadrzaj>
    <derivirana_varijabla naziv="DomainObject.Predmet.ProtustrankaWithAdressOIB_1">Stečajna masa iza HISTRIA GROUP dioničko društvo u stečaju, OIB 62937440066, Mateo Benussi 8, 52440 Poreč</derivirana_varijabla>
  </DomainObject.Predmet.ProtustrankaWithAdressOIB>
  <DomainObject.Predmet.ProtustrankaNazivFormated>
    <izvorni_sadrzaj>Stečajna masa iza HISTRIA GROUP dioničko društvo u stečaju</izvorni_sadrzaj>
    <derivirana_varijabla naziv="DomainObject.Predmet.ProtustrankaNazivFormated_1">Stečajna masa iza HISTRIA GROUP dioničko društvo u stečaju</derivirana_varijabla>
  </DomainObject.Predmet.ProtustrankaNazivFormated>
  <DomainObject.Predmet.ProtustrankaNazivFormatedOIB>
    <izvorni_sadrzaj>Stečajna masa iza HISTRIA GROUP dioničko društvo u stečaju, OIB 62937440066</izvorni_sadrzaj>
    <derivirana_varijabla naziv="DomainObject.Predmet.ProtustrankaNazivFormatedOIB_1">Stečajna masa iza HISTRIA GROUP dioničko društvo u stečaju, OIB 62937440066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Stečajna masa iza HISTRIA GROUP dioničko društvo u stečaju</item>
    </izvorni_sadrzaj>
    <derivirana_varijabla naziv="DomainObject.Predmet.ProtuStrankaListFormated_1">
      <item>Stečajna masa iza HISTRIA GROUP dioničko društvo u stečaju</item>
    </derivirana_varijabla>
  </DomainObject.Predmet.ProtuStrankaListFormated>
  <DomainObject.Predmet.ProtuStrankaListFormatedOIB>
    <izvorni_sadrzaj>
      <item>Stečajna masa iza HISTRIA GROUP dioničko društvo u stečaju, OIB 62937440066</item>
    </izvorni_sadrzaj>
    <derivirana_varijabla naziv="DomainObject.Predmet.ProtuStrankaListFormatedOIB_1">
      <item>Stečajna masa iza HISTRIA GROUP dioničko društvo u stečaju, OIB 62937440066</item>
    </derivirana_varijabla>
  </DomainObject.Predmet.ProtuStrankaListFormatedOIB>
  <DomainObject.Predmet.ProtuStrankaListFormatedWithAdress>
    <izvorni_sadrzaj>
      <item>Stečajna masa iza HISTRIA GROUP dioničko društvo u stečaju, Mateo Benussi 8, 52440 Poreč</item>
    </izvorni_sadrzaj>
    <derivirana_varijabla naziv="DomainObject.Predmet.ProtuStrankaListFormatedWithAdress_1">
      <item>Stečajna masa iza HISTRIA GROUP dioničko društvo u stečaju, Mateo Benussi 8, 52440 Poreč</item>
    </derivirana_varijabla>
  </DomainObject.Predmet.ProtuStrankaListFormatedWithAdress>
  <DomainObject.Predmet.ProtuStrankaListFormatedWithAdressOIB>
    <izvorni_sadrzaj>
      <item>Stečajna masa iza HISTRIA GROUP dioničko društvo u stečaju, OIB 62937440066, Mateo Benussi 8, 52440 Poreč</item>
    </izvorni_sadrzaj>
    <derivirana_varijabla naziv="DomainObject.Predmet.ProtuStrankaListFormatedWithAdressOIB_1">
      <item>Stečajna masa iza HISTRIA GROUP dioničko društvo u stečaju, OIB 62937440066, Mateo Benussi 8, 52440 Poreč</item>
    </derivirana_varijabla>
  </DomainObject.Predmet.ProtuStrankaListFormatedWithAdressOIB>
  <DomainObject.Predmet.ProtuStrankaListNazivFormated>
    <izvorni_sadrzaj>
      <item>Stečajna masa iza HISTRIA GROUP dioničko društvo u stečaju</item>
    </izvorni_sadrzaj>
    <derivirana_varijabla naziv="DomainObject.Predmet.ProtuStrankaListNazivFormated_1">
      <item>Stečajna masa iza HISTRIA GROUP dioničko društvo u stečaju</item>
    </derivirana_varijabla>
  </DomainObject.Predmet.ProtuStrankaListNazivFormated>
  <DomainObject.Predmet.ProtuStrankaListNazivFormatedOIB>
    <izvorni_sadrzaj>
      <item>Stečajna masa iza HISTRIA GROUP dioničko društvo u stečaju, OIB 62937440066</item>
    </izvorni_sadrzaj>
    <derivirana_varijabla naziv="DomainObject.Predmet.ProtuStrankaListNazivFormatedOIB_1">
      <item>Stečajna masa iza HISTRIA GROUP dioničko društvo u stečaju, OIB 62937440066</item>
    </derivirana_varijabla>
  </DomainObject.Predmet.ProtuStrankaListNazivFormatedOIB>
  <DomainObject.Predmet.OstaliListFormated>
    <izvorni_sadrzaj>
      <item>DRAŽEN EZGETA</item>
      <item>ZOU Goran Veljović i dr.</item>
      <item>Stečajni upravitelj Boris Zadković</item>
      <item>ZAG - SERVICE UND HANDELS GMBH, Njemačka</item>
      <item>Adela Dornik</item>
      <item>Robert Dornik</item>
      <item>Brine Dornik</item>
      <item>Odvj. društvo VUKADIN I PARTNERI j.t.d.</item>
      <item>Županijsko državno odvjetništvo u Puli - Pola</item>
      <item>Denis Jelenković</item>
      <item>Davor Ivančić</item>
      <item>Josip Vukadin</item>
    </izvorni_sadrzaj>
    <derivirana_varijabla naziv="DomainObject.Predmet.OstaliListFormated_1">
      <item>DRAŽEN EZGETA</item>
      <item>ZOU Goran Veljović i dr.</item>
      <item>Stečajni upravitelj Boris Zadković</item>
      <item>ZAG - SERVICE UND HANDELS GMBH, Njemačka</item>
      <item>Adela Dornik</item>
      <item>Robert Dornik</item>
      <item>Brine Dornik</item>
      <item>Odvj. društvo VUKADIN I PARTNERI j.t.d.</item>
      <item>Županijsko državno odvjetništvo u Puli - Pola</item>
      <item>Denis Jelenković</item>
      <item>Davor Ivančić</item>
      <item>Josip Vukadin</item>
    </derivirana_varijabla>
  </DomainObject.Predmet.OstaliListFormated>
  <DomainObject.Predmet.OstaliListFormatedOIB>
    <izvorni_sadrzaj>
      <item>DRAŽEN EZGETA, OIB 62061046523</item>
      <item>ZOU Goran Veljović i dr.</item>
      <item>Stečajni upravitelj Boris Zadković</item>
      <item>ZAG - SERVICE UND HANDELS GMBH, Njemačka</item>
      <item>Adela Dornik</item>
      <item>Robert Dornik</item>
      <item>Brine Dornik</item>
      <item>Odvj. društvo VUKADIN I PARTNERI j.t.d., OIB 23750865878</item>
      <item>Županijsko državno odvjetništvo u Puli - Pola</item>
      <item>Denis Jelenković, OIB 38829612402</item>
      <item>Davor Ivančić, OIB 21146522885</item>
      <item>Josip Vukadin, OIB 45329607898</item>
    </izvorni_sadrzaj>
    <derivirana_varijabla naziv="DomainObject.Predmet.OstaliListFormatedOIB_1">
      <item>DRAŽEN EZGETA, OIB 62061046523</item>
      <item>ZOU Goran Veljović i dr.</item>
      <item>Stečajni upravitelj Boris Zadković</item>
      <item>ZAG - SERVICE UND HANDELS GMBH, Njemačka</item>
      <item>Adela Dornik</item>
      <item>Robert Dornik</item>
      <item>Brine Dornik</item>
      <item>Odvj. društvo VUKADIN I PARTNERI j.t.d., OIB 23750865878</item>
      <item>Županijsko državno odvjetništvo u Puli - Pola</item>
      <item>Denis Jelenković, OIB 38829612402</item>
      <item>Davor Ivančić, OIB 21146522885</item>
      <item>Josip Vukadin, OIB 45329607898</item>
    </derivirana_varijabla>
  </DomainObject.Predmet.OstaliListFormatedOIB>
  <DomainObject.Predmet.OstaliListFormatedWithAdress>
    <izvorni_sadrzaj>
      <item>DRAŽEN EZGETA, M. Benussi 8, 52440 Poreč</item>
      <item>ZOU Goran Veljović i dr., Dobrilina 9, 52100 Pula</item>
      <item>Stečajni upravitelj Boris Zadković, Sportska ulica 2, 52420 Buzet</item>
      <item>ZAG - SERVICE UND HANDELS GMBH, Njemačka, Siedlerweg 17a, 83088 Kiefersfelden</item>
      <item>Adela Dornik, Tepenje 17, 3210 Slovenske Konjice</item>
      <item>Robert Dornik, Tepenje 17, 3210 Slovenske Konjice</item>
      <item>Brine Dornik, Levec 62a, 3301 Petroveče</item>
      <item>Odvj. društvo VUKADIN I PARTNERI j.t.d., Utješinovićeva 3, 10000 Zagreb</item>
      <item>Županijsko državno odvjetništvo u Puli - Pola, Rovinjska 2a, 52100 Pula</item>
      <item>Denis Jelenković, Dobrilina 9, 52100 Pula</item>
      <item>Davor Ivančić, Park Rudlofa Kropeka 1, 40000 Čakovec</item>
      <item>Josip Vukadin, Babonićeva 54 b, 10000 Zagreb</item>
    </izvorni_sadrzaj>
    <derivirana_varijabla naziv="DomainObject.Predmet.OstaliListFormatedWithAdress_1">
      <item>DRAŽEN EZGETA, M. Benussi 8, 52440 Poreč</item>
      <item>ZOU Goran Veljović i dr., Dobrilina 9, 52100 Pula</item>
      <item>Stečajni upravitelj Boris Zadković, Sportska ulica 2, 52420 Buzet</item>
      <item>ZAG - SERVICE UND HANDELS GMBH, Njemačka, Siedlerweg 17a, 83088 Kiefersfelden</item>
      <item>Adela Dornik, Tepenje 17, 3210 Slovenske Konjice</item>
      <item>Robert Dornik, Tepenje 17, 3210 Slovenske Konjice</item>
      <item>Brine Dornik, Levec 62a, 3301 Petroveče</item>
      <item>Odvj. društvo VUKADIN I PARTNERI j.t.d., Utješinovićeva 3, 10000 Zagreb</item>
      <item>Županijsko državno odvjetništvo u Puli - Pola, Rovinjska 2a, 52100 Pula</item>
      <item>Denis Jelenković, Dobrilina 9, 52100 Pula</item>
      <item>Davor Ivančić, Park Rudlofa Kropeka 1, 40000 Čakovec</item>
      <item>Josip Vukadin, Babonićeva 54 b, 10000 Zagreb</item>
    </derivirana_varijabla>
  </DomainObject.Predmet.OstaliListFormatedWithAdress>
  <DomainObject.Predmet.OstaliListFormatedWithAdressOIB>
    <izvorni_sadrzaj>
      <item>DRAŽEN EZGETA, OIB 62061046523, M. Benussi 8, 52440 Poreč</item>
      <item>ZOU Goran Veljović i dr., Dobrilina 9, 52100 Pula</item>
      <item>Stečajni upravitelj Boris Zadković, Sportska ulica 2, 52420 Buzet</item>
      <item>ZAG - SERVICE UND HANDELS GMBH, Njemačka, Siedlerweg 17a, 83088 Kiefersfelden</item>
      <item>Adela Dornik, Tepenje 17, 3210 Slovenske Konjice</item>
      <item>Robert Dornik, Tepenje 17, 3210 Slovenske Konjice</item>
      <item>Brine Dornik, Levec 62a, 3301 Petroveče</item>
      <item>Odvj. društvo VUKADIN I PARTNERI j.t.d., OIB 23750865878, Utješinovićeva 3, 10000 Zagreb</item>
      <item>Županijsko državno odvjetništvo u Puli - Pola, Rovinjska 2a, 52100 Pula</item>
      <item>Denis Jelenković, OIB 38829612402, Dobrilina 9, 52100 Pula</item>
      <item>Davor Ivančić, OIB 21146522885, Park Rudlofa Kropeka 1, 40000 Čakovec</item>
      <item>Josip Vukadin, OIB 45329607898, Babonićeva 54 b, 10000 Zagreb</item>
    </izvorni_sadrzaj>
    <derivirana_varijabla naziv="DomainObject.Predmet.OstaliListFormatedWithAdressOIB_1">
      <item>DRAŽEN EZGETA, OIB 62061046523, M. Benussi 8, 52440 Poreč</item>
      <item>ZOU Goran Veljović i dr., Dobrilina 9, 52100 Pula</item>
      <item>Stečajni upravitelj Boris Zadković, Sportska ulica 2, 52420 Buzet</item>
      <item>ZAG - SERVICE UND HANDELS GMBH, Njemačka, Siedlerweg 17a, 83088 Kiefersfelden</item>
      <item>Adela Dornik, Tepenje 17, 3210 Slovenske Konjice</item>
      <item>Robert Dornik, Tepenje 17, 3210 Slovenske Konjice</item>
      <item>Brine Dornik, Levec 62a, 3301 Petroveče</item>
      <item>Odvj. društvo VUKADIN I PARTNERI j.t.d., OIB 23750865878, Utješinovićeva 3, 10000 Zagreb</item>
      <item>Županijsko državno odvjetništvo u Puli - Pola, Rovinjska 2a, 52100 Pula</item>
      <item>Denis Jelenković, OIB 38829612402, Dobrilina 9, 52100 Pula</item>
      <item>Davor Ivančić, OIB 21146522885, Park Rudlofa Kropeka 1, 40000 Čakovec</item>
      <item>Josip Vukadin, OIB 45329607898, Babonićeva 54 b, 10000 Zagreb</item>
    </derivirana_varijabla>
  </DomainObject.Predmet.OstaliListFormatedWithAdressOIB>
  <DomainObject.Predmet.OstaliListNazivFormated>
    <izvorni_sadrzaj>
      <item>DRAŽEN EZGETA</item>
      <item>ZOU Goran Veljović i dr.</item>
      <item>Stečajni upravitelj Boris Zadković</item>
      <item>ZAG - SERVICE UND HANDELS GMBH, Njemačka</item>
      <item>Adela Dornik</item>
      <item>Robert Dornik</item>
      <item>Brine Dornik</item>
      <item>Odvj. društvo VUKADIN I PARTNERI j.t.d.</item>
      <item>Županijsko državno odvjetništvo u Puli - Pola</item>
      <item>Denis Jelenković</item>
      <item>Davor Ivančić</item>
      <item>Josip Vukadin</item>
    </izvorni_sadrzaj>
    <derivirana_varijabla naziv="DomainObject.Predmet.OstaliListNazivFormated_1">
      <item>DRAŽEN EZGETA</item>
      <item>ZOU Goran Veljović i dr.</item>
      <item>Stečajni upravitelj Boris Zadković</item>
      <item>ZAG - SERVICE UND HANDELS GMBH, Njemačka</item>
      <item>Adela Dornik</item>
      <item>Robert Dornik</item>
      <item>Brine Dornik</item>
      <item>Odvj. društvo VUKADIN I PARTNERI j.t.d.</item>
      <item>Županijsko državno odvjetništvo u Puli - Pola</item>
      <item>Denis Jelenković</item>
      <item>Davor Ivančić</item>
      <item>Josip Vukadin</item>
    </derivirana_varijabla>
  </DomainObject.Predmet.OstaliListNazivFormated>
  <DomainObject.Predmet.OstaliListNazivFormatedOIB>
    <izvorni_sadrzaj>
      <item>DRAŽEN EZGETA, OIB 62061046523</item>
      <item>ZOU Goran Veljović i dr.</item>
      <item>Stečajni upravitelj Boris Zadković</item>
      <item>ZAG - SERVICE UND HANDELS GMBH, Njemačka</item>
      <item>Adela Dornik</item>
      <item>Robert Dornik</item>
      <item>Brine Dornik</item>
      <item>Odvj. društvo VUKADIN I PARTNERI j.t.d., OIB 23750865878</item>
      <item>Županijsko državno odvjetništvo u Puli - Pola</item>
      <item>Denis Jelenković, OIB 38829612402</item>
      <item>Davor Ivančić, OIB 21146522885</item>
      <item>Josip Vukadin, OIB 45329607898</item>
    </izvorni_sadrzaj>
    <derivirana_varijabla naziv="DomainObject.Predmet.OstaliListNazivFormatedOIB_1">
      <item>DRAŽEN EZGETA, OIB 62061046523</item>
      <item>ZOU Goran Veljović i dr.</item>
      <item>Stečajni upravitelj Boris Zadković</item>
      <item>ZAG - SERVICE UND HANDELS GMBH, Njemačka</item>
      <item>Adela Dornik</item>
      <item>Robert Dornik</item>
      <item>Brine Dornik</item>
      <item>Odvj. društvo VUKADIN I PARTNERI j.t.d., OIB 23750865878</item>
      <item>Županijsko državno odvjetništvo u Puli - Pola</item>
      <item>Denis Jelenković, OIB 38829612402</item>
      <item>Davor Ivančić, OIB 21146522885</item>
      <item>Josip Vukadin, OIB 45329607898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svibnja 2024.</izvorni_sadrzaj>
    <derivirana_varijabla naziv="DomainObject.Datum_1">13. svibnja 2024.</derivirana_varijabla>
  </DomainObject.Datum>
  <DomainObject.PoslovniBrojDokumenta>
    <izvorni_sadrzaj>St-11/2015-883</izvorni_sadrzaj>
    <derivirana_varijabla naziv="DomainObject.PoslovniBrojDokumenta_1">St-11/2015-883</derivirana_varijabla>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Stečajna masa iza HISTRIA GROUP dioničko društvo u stečaju</izvorni_sadrzaj>
    <derivirana_varijabla naziv="DomainObject.Predmet.ProtustrankaIDrugi_1">Stečajna masa iza HISTRIA GROUP dioničko društvo u stečaju</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Stečajna masa iza HISTRIA GROUP dioničko društvo u stečaju, OIB 62937440066, Mateo Benussi 8, 52440 Poreč</izvorni_sadrzaj>
    <derivirana_varijabla naziv="DomainObject.Predmet.ProtustrankaIDrugiAdressOIB_1">Stečajna masa iza HISTRIA GROUP dioničko društvo u stečaju, OIB 62937440066, Mateo Benussi 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lipnja 2019.</izvorni_sadrzaj>
    <derivirana_varijabla naziv="DomainObject.Predmet.OdlukaRjesenje.DatumDonosenjaOdluke_1">27. lipnja 2019.</derivirana_varijabla>
  </DomainObject.Predmet.OdlukaRjesenje.DatumDonosenjaOdluke>
  <DomainObject.Predmet.OdlukaRjesenje.DatumPravomocnosti>
    <izvorni_sadrzaj>16. srpnja 2019.</izvorni_sadrzaj>
    <derivirana_varijabla naziv="DomainObject.Predmet.OdlukaRjesenje.DatumPravomocnosti_1">16. srpnja 2019.</derivirana_varijabla>
  </DomainObject.Predmet.OdlukaRjesenje.DatumPravomocnosti>
  <DomainObject.Predmet.OdlukaRjesenje.Oznaka>
    <izvorni_sadrzaj>St-11/2015-815</izvorni_sadrzaj>
    <derivirana_varijabla naziv="DomainObject.Predmet.OdlukaRjesenje.Oznaka_1">St-11/2015-815</derivirana_varijabla>
  </DomainObject.Predmet.OdlukaRjesenje.Oznaka>
  <DomainObject.Predmet.SudioniciListNaziv>
    <izvorni_sadrzaj>
      <item>DRAŽEN EZGETA</item>
      <item>MIRKO BRAJDIĆ, UMAG</item>
      <item>Stečajna masa iza HISTRIA GROUP dioničko društvo u stečaju</item>
      <item>ZOU Goran Veljović i dr.</item>
      <item>Stečajni upravitelj Boris Zadković</item>
      <item>ZAG - SERVICE UND HANDELS GMBH, Njemačka</item>
      <item>Adela Dornik</item>
      <item>Robert Dornik</item>
      <item>Brine Dornik</item>
      <item>Odvj. društvo VUKADIN I PARTNERI j.t.d.</item>
      <item>Županijsko državno odvjetništvo u Puli - Pola</item>
      <item>Denis Jelenković</item>
      <item>Davor Ivančić</item>
      <item>Josip Vukadin</item>
    </izvorni_sadrzaj>
    <derivirana_varijabla naziv="DomainObject.Predmet.SudioniciListNaziv_1">
      <item>DRAŽEN EZGETA</item>
      <item>MIRKO BRAJDIĆ, UMAG</item>
      <item>Stečajna masa iza HISTRIA GROUP dioničko društvo u stečaju</item>
      <item>ZOU Goran Veljović i dr.</item>
      <item>Stečajni upravitelj Boris Zadković</item>
      <item>ZAG - SERVICE UND HANDELS GMBH, Njemačka</item>
      <item>Adela Dornik</item>
      <item>Robert Dornik</item>
      <item>Brine Dornik</item>
      <item>Odvj. društvo VUKADIN I PARTNERI j.t.d.</item>
      <item>Županijsko državno odvjetništvo u Puli - Pola</item>
      <item>Denis Jelenković</item>
      <item>Davor Ivančić</item>
      <item>Josip Vukadin</item>
    </derivirana_varijabla>
  </DomainObject.Predmet.SudioniciListNaziv>
  <DomainObject.Predmet.SudioniciListAdressOIB>
    <izvorni_sadrzaj>
      <item>DRAŽEN EZGETA, OIB 62061046523, M. Benussi 8,52440 Poreč</item>
      <item>MIRKO BRAJDIĆ, UMAG, OIB 01670495354, Ul.žrtava Fašizma 1 A,52470 Umag</item>
      <item>Stečajna masa iza HISTRIA GROUP dioničko društvo u stečaju, OIB 62937440066, Mateo Benussi 8,52440 Poreč</item>
      <item>ZOU Goran Veljović i dr., Dobrilina 9,52100 Pula</item>
      <item>Stečajni upravitelj Boris Zadković, Sportska ulica 2,52420 Buzet</item>
      <item>ZAG - SERVICE UND HANDELS GMBH, Njemačka, Siedlerweg 17a,83088 Kiefersfelden</item>
      <item>Adela Dornik, Tepenje 17,3210 Slovenske Konjice</item>
      <item>Robert Dornik, Tepenje 17,3210 Slovenske Konjice</item>
      <item>Brine Dornik, Levec 62a,3301 Petroveče</item>
      <item>Odvj. društvo VUKADIN I PARTNERI j.t.d., OIB 23750865878, Utješinovićeva 3,10000 Zagreb</item>
      <item>Županijsko državno odvjetništvo u Puli - Pola, Rovinjska 2a,52100 Pula</item>
      <item>Denis Jelenković, OIB 38829612402, Dobrilina 9,52100 Pula</item>
      <item>Davor Ivančić, OIB 21146522885, Park Rudlofa Kropeka 1,40000 Čakovec</item>
      <item>Josip Vukadin, OIB 45329607898, Babonićeva 54 b,10000 Zagreb</item>
    </izvorni_sadrzaj>
    <derivirana_varijabla naziv="DomainObject.Predmet.SudioniciListAdressOIB_1">
      <item>DRAŽEN EZGETA, OIB 62061046523, M. Benussi 8,52440 Poreč</item>
      <item>MIRKO BRAJDIĆ, UMAG, OIB 01670495354, Ul.žrtava Fašizma 1 A,52470 Umag</item>
      <item>Stečajna masa iza HISTRIA GROUP dioničko društvo u stečaju, OIB 62937440066, Mateo Benussi 8,52440 Poreč</item>
      <item>ZOU Goran Veljović i dr., Dobrilina 9,52100 Pula</item>
      <item>Stečajni upravitelj Boris Zadković, Sportska ulica 2,52420 Buzet</item>
      <item>ZAG - SERVICE UND HANDELS GMBH, Njemačka, Siedlerweg 17a,83088 Kiefersfelden</item>
      <item>Adela Dornik, Tepenje 17,3210 Slovenske Konjice</item>
      <item>Robert Dornik, Tepenje 17,3210 Slovenske Konjice</item>
      <item>Brine Dornik, Levec 62a,3301 Petroveče</item>
      <item>Odvj. društvo VUKADIN I PARTNERI j.t.d., OIB 23750865878, Utješinovićeva 3,10000 Zagreb</item>
      <item>Županijsko državno odvjetništvo u Puli - Pola, Rovinjska 2a,52100 Pula</item>
      <item>Denis Jelenković, OIB 38829612402, Dobrilina 9,52100 Pula</item>
      <item>Davor Ivančić, OIB 21146522885, Park Rudlofa Kropeka 1,40000 Čakovec</item>
      <item>Josip Vukadin, OIB 45329607898, Babonićeva 54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62937440066</item>
      <item>, OIB null</item>
      <item>, OIB null</item>
      <item>, OIB null</item>
      <item>, OIB null</item>
      <item>, OIB null</item>
      <item>, OIB null</item>
      <item>, OIB 23750865878</item>
      <item>, OIB null</item>
      <item>, OIB 38829612402</item>
      <item>, OIB 21146522885</item>
      <item>, OIB 45329607898</item>
    </izvorni_sadrzaj>
    <derivirana_varijabla naziv="DomainObject.Predmet.SudioniciListNazivOIB_1">
      <item>, OIB 62061046523</item>
      <item>, OIB 01670495354</item>
      <item>, OIB 62937440066</item>
      <item>, OIB null</item>
      <item>, OIB null</item>
      <item>, OIB null</item>
      <item>, OIB null</item>
      <item>, OIB null</item>
      <item>, OIB null</item>
      <item>, OIB 23750865878</item>
      <item>, OIB null</item>
      <item>, OIB 38829612402</item>
      <item>, OIB 21146522885</item>
      <item>, OIB 45329607898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prosinca 2003.</izvorni_sadrzaj>
    <derivirana_varijabla naziv="DomainObject.Predmet.DatumPocetkaProcesa_1">23. prosinca 2003.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258</properties:Words>
  <properties:Characters>1445</properties:Characters>
  <properties:Lines>78</properties:Lines>
  <properties:Paragraphs>32</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1801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2024-04-08T12:48:00Z</dcterms:created>
  <dc:creator>Jasmina Matika</dc:creator>
  <dc:description/>
  <cp:keywords/>
  <cp:lastModifiedBy>Jasmina Matika</cp:lastModifiedBy>
  <dcterms:modified xmlns:xsi="http://www.w3.org/2001/XMLSchema-instance" xsi:type="dcterms:W3CDTF">2024-05-13T07:55:00Z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St-11/2015-883 / Zapisnik - Skupština vjerovnika (St-11-15 - ZAPISNIK - SKUPŠTINA VJEROVNIKA.docx)</vt:lpwstr>
  </prop:property>
  <prop:property fmtid="{D5CDD505-2E9C-101B-9397-08002B2CF9AE}" pid="4" name="CC_coloring">
    <vt:bool>false</vt:bool>
  </prop:property>
  <prop:property fmtid="{D5CDD505-2E9C-101B-9397-08002B2CF9AE}" pid="5" name="BrojStranica">
    <vt:i4>2</vt:i4>
  </prop:property>
</prop:Properties>
</file>